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60E17" w:rsidRPr="0025005F">
        <w:rPr>
          <w:rFonts w:ascii="Arial" w:hAnsi="Arial"/>
          <w:sz w:val="24"/>
          <w:szCs w:val="24"/>
        </w:rPr>
        <w:t>FR1</w:t>
      </w:r>
      <w:r w:rsidR="00560E17">
        <w:rPr>
          <w:rFonts w:ascii="Arial" w:hAnsi="Arial"/>
          <w:sz w:val="24"/>
          <w:szCs w:val="24"/>
        </w:rPr>
        <w:t xml:space="preserve"> </w:t>
      </w:r>
      <w:proofErr w:type="spellStart"/>
      <w:r w:rsidR="00560E17">
        <w:rPr>
          <w:rFonts w:ascii="Arial" w:hAnsi="Arial"/>
          <w:sz w:val="24"/>
          <w:szCs w:val="24"/>
        </w:rPr>
        <w:t>SSB</w:t>
      </w:r>
      <w:proofErr w:type="spellEnd"/>
      <w:r w:rsidR="00560E17">
        <w:rPr>
          <w:rFonts w:ascii="Arial" w:hAnsi="Arial"/>
          <w:sz w:val="24"/>
          <w:szCs w:val="24"/>
        </w:rPr>
        <w:t xml:space="preserve"> based</w:t>
      </w:r>
      <w:r w:rsidR="00560E17" w:rsidRPr="0025005F">
        <w:rPr>
          <w:rFonts w:ascii="Arial" w:hAnsi="Arial"/>
          <w:sz w:val="24"/>
          <w:szCs w:val="24"/>
        </w:rPr>
        <w:t xml:space="preserve"> </w:t>
      </w:r>
      <w:proofErr w:type="spellStart"/>
      <w:r w:rsidR="00560E17" w:rsidRPr="0025005F">
        <w:rPr>
          <w:rFonts w:ascii="Arial" w:hAnsi="Arial"/>
          <w:sz w:val="24"/>
          <w:szCs w:val="24"/>
        </w:rPr>
        <w:t>RLM</w:t>
      </w:r>
      <w:proofErr w:type="spellEnd"/>
      <w:r w:rsidR="00560E17" w:rsidRPr="0025005F">
        <w:rPr>
          <w:rFonts w:ascii="Arial" w:hAnsi="Arial"/>
          <w:sz w:val="24"/>
          <w:szCs w:val="24"/>
        </w:rPr>
        <w:t xml:space="preserve"> out-of-sync </w:t>
      </w:r>
      <w:r w:rsidR="00560E17">
        <w:rPr>
          <w:rFonts w:ascii="Arial" w:hAnsi="Arial"/>
          <w:sz w:val="24"/>
          <w:szCs w:val="24"/>
        </w:rPr>
        <w:t>Tests</w:t>
      </w:r>
    </w:p>
    <w:p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Pr>
          <w:rFonts w:ascii="Arial" w:hAnsi="Arial"/>
          <w:sz w:val="24"/>
          <w:szCs w:val="24"/>
        </w:rPr>
        <w:t>Anritsu</w:t>
      </w:r>
      <w:r w:rsidR="001828A3">
        <w:rPr>
          <w:rFonts w:ascii="Arial" w:hAnsi="Arial"/>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sidR="009B279B" w:rsidRPr="009B279B">
        <w:rPr>
          <w:rFonts w:ascii="Arial" w:hAnsi="Arial"/>
        </w:rPr>
        <w:t>SSB</w:t>
      </w:r>
      <w:proofErr w:type="spellEnd"/>
      <w:r w:rsidR="009B279B" w:rsidRPr="009B279B">
        <w:rPr>
          <w:rFonts w:ascii="Arial" w:hAnsi="Arial"/>
        </w:rPr>
        <w:t xml:space="preserve"> based Radio Link Monitoring Out of Sync Test cases</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38.533, </w:t>
      </w:r>
      <w:r w:rsidR="0089291C">
        <w:rPr>
          <w:rFonts w:ascii="Arial" w:hAnsi="Arial"/>
        </w:rPr>
        <w:t>are</w:t>
      </w:r>
      <w:r w:rsidR="003A6D47">
        <w:rPr>
          <w:rFonts w:ascii="Arial" w:hAnsi="Arial"/>
        </w:rPr>
        <w:t>:</w:t>
      </w:r>
    </w:p>
    <w:p w:rsid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.1</w:t>
      </w:r>
      <w:r w:rsidRPr="00625B5F">
        <w:rPr>
          <w:rFonts w:ascii="Arial" w:hAnsi="Arial"/>
        </w:rPr>
        <w:t>,</w:t>
      </w:r>
      <w:r w:rsidRPr="001F5DC3">
        <w:rPr>
          <w:rFonts w:ascii="Arial" w:hAnsi="Arial"/>
        </w:rPr>
        <w:tab/>
      </w:r>
      <w:proofErr w:type="spellStart"/>
      <w:r w:rsidR="006D5B37" w:rsidRPr="006D5B37">
        <w:rPr>
          <w:rFonts w:ascii="Arial" w:hAnsi="Arial"/>
        </w:rPr>
        <w:t>EN</w:t>
      </w:r>
      <w:proofErr w:type="spellEnd"/>
      <w:r w:rsidR="006D5B37" w:rsidRPr="006D5B37">
        <w:rPr>
          <w:rFonts w:ascii="Arial" w:hAnsi="Arial"/>
        </w:rPr>
        <w:t xml:space="preserve">-DC FR1 radio link monitoring out-of-sync test for </w:t>
      </w:r>
      <w:proofErr w:type="spellStart"/>
      <w:r w:rsidR="006D5B37" w:rsidRPr="006D5B37">
        <w:rPr>
          <w:rFonts w:ascii="Arial" w:hAnsi="Arial"/>
        </w:rPr>
        <w:t>PSCell</w:t>
      </w:r>
      <w:proofErr w:type="spellEnd"/>
      <w:r w:rsidR="006D5B37" w:rsidRPr="006D5B37">
        <w:rPr>
          <w:rFonts w:ascii="Arial" w:hAnsi="Arial"/>
        </w:rPr>
        <w:t xml:space="preserve"> configured with </w:t>
      </w:r>
      <w:proofErr w:type="spellStart"/>
      <w:r w:rsidR="006D5B37" w:rsidRPr="006D5B37">
        <w:rPr>
          <w:rFonts w:ascii="Arial" w:hAnsi="Arial"/>
        </w:rPr>
        <w:t>SSB</w:t>
      </w:r>
      <w:proofErr w:type="spellEnd"/>
      <w:r w:rsidR="006D5B37" w:rsidRPr="006D5B37">
        <w:rPr>
          <w:rFonts w:ascii="Arial" w:hAnsi="Arial"/>
        </w:rPr>
        <w:t xml:space="preserve">-based </w:t>
      </w:r>
      <w:proofErr w:type="spellStart"/>
      <w:r w:rsidR="006D5B37" w:rsidRPr="006D5B37">
        <w:rPr>
          <w:rFonts w:ascii="Arial" w:hAnsi="Arial"/>
        </w:rPr>
        <w:t>RLM</w:t>
      </w:r>
      <w:proofErr w:type="spellEnd"/>
      <w:r w:rsidR="006D5B37" w:rsidRPr="006D5B37">
        <w:rPr>
          <w:rFonts w:ascii="Arial" w:hAnsi="Arial"/>
        </w:rPr>
        <w:t xml:space="preserve"> RS in non-</w:t>
      </w:r>
      <w:proofErr w:type="spellStart"/>
      <w:r w:rsidR="006D5B37" w:rsidRPr="006D5B37">
        <w:rPr>
          <w:rFonts w:ascii="Arial" w:hAnsi="Arial"/>
        </w:rPr>
        <w:t>DRX</w:t>
      </w:r>
      <w:proofErr w:type="spellEnd"/>
      <w:r w:rsidR="006D5B37" w:rsidRPr="006D5B37">
        <w:rPr>
          <w:rFonts w:ascii="Arial" w:hAnsi="Arial"/>
        </w:rPr>
        <w:t xml:space="preserve"> mode</w:t>
      </w:r>
    </w:p>
    <w:p w:rsidR="0089291C" w:rsidRPr="0089291C" w:rsidRDefault="0089291C" w:rsidP="0089291C">
      <w:pPr>
        <w:numPr>
          <w:ilvl w:val="0"/>
          <w:numId w:val="39"/>
        </w:numPr>
        <w:overflowPunct/>
        <w:spacing w:after="60"/>
        <w:textAlignment w:val="auto"/>
        <w:rPr>
          <w:rFonts w:ascii="Arial" w:hAnsi="Arial"/>
        </w:rPr>
      </w:pPr>
      <w:r>
        <w:rPr>
          <w:rFonts w:ascii="Arial" w:hAnsi="Arial"/>
        </w:rPr>
        <w:t>4.5.</w:t>
      </w:r>
      <w:r w:rsidR="006D5B37">
        <w:rPr>
          <w:rFonts w:ascii="Arial" w:hAnsi="Arial"/>
        </w:rPr>
        <w:t>1</w:t>
      </w:r>
      <w:r>
        <w:rPr>
          <w:rFonts w:ascii="Arial" w:hAnsi="Arial"/>
        </w:rPr>
        <w:t>.</w:t>
      </w:r>
      <w:r w:rsidR="006D5B37">
        <w:rPr>
          <w:rFonts w:ascii="Arial" w:hAnsi="Arial"/>
        </w:rPr>
        <w:t>3</w:t>
      </w:r>
      <w:r w:rsidRPr="00625B5F">
        <w:rPr>
          <w:rFonts w:ascii="Arial" w:hAnsi="Arial"/>
        </w:rPr>
        <w:t>,</w:t>
      </w:r>
      <w:r w:rsidRPr="001F5DC3">
        <w:rPr>
          <w:rFonts w:ascii="Arial" w:hAnsi="Arial"/>
        </w:rPr>
        <w:tab/>
      </w:r>
      <w:proofErr w:type="spellStart"/>
      <w:r w:rsidR="006D5B37" w:rsidRPr="006D5B37">
        <w:rPr>
          <w:rFonts w:ascii="Arial" w:hAnsi="Arial"/>
        </w:rPr>
        <w:t>EN</w:t>
      </w:r>
      <w:proofErr w:type="spellEnd"/>
      <w:r w:rsidR="006D5B37" w:rsidRPr="006D5B37">
        <w:rPr>
          <w:rFonts w:ascii="Arial" w:hAnsi="Arial"/>
        </w:rPr>
        <w:t xml:space="preserve">-DC FR1 radio link monitoring out-of-sync test for </w:t>
      </w:r>
      <w:proofErr w:type="spellStart"/>
      <w:r w:rsidR="006D5B37" w:rsidRPr="006D5B37">
        <w:rPr>
          <w:rFonts w:ascii="Arial" w:hAnsi="Arial"/>
        </w:rPr>
        <w:t>PSCell</w:t>
      </w:r>
      <w:proofErr w:type="spellEnd"/>
      <w:r w:rsidR="006D5B37" w:rsidRPr="006D5B37">
        <w:rPr>
          <w:rFonts w:ascii="Arial" w:hAnsi="Arial"/>
        </w:rPr>
        <w:t xml:space="preserve"> configured with </w:t>
      </w:r>
      <w:proofErr w:type="spellStart"/>
      <w:r w:rsidR="006D5B37" w:rsidRPr="006D5B37">
        <w:rPr>
          <w:rFonts w:ascii="Arial" w:hAnsi="Arial"/>
        </w:rPr>
        <w:t>SSB</w:t>
      </w:r>
      <w:proofErr w:type="spellEnd"/>
      <w:r w:rsidR="006D5B37" w:rsidRPr="006D5B37">
        <w:rPr>
          <w:rFonts w:ascii="Arial" w:hAnsi="Arial"/>
        </w:rPr>
        <w:t xml:space="preserve">-based </w:t>
      </w:r>
      <w:proofErr w:type="spellStart"/>
      <w:r w:rsidR="006D5B37" w:rsidRPr="006D5B37">
        <w:rPr>
          <w:rFonts w:ascii="Arial" w:hAnsi="Arial"/>
        </w:rPr>
        <w:t>RLM</w:t>
      </w:r>
      <w:proofErr w:type="spellEnd"/>
      <w:r w:rsidR="006D5B37" w:rsidRPr="006D5B37">
        <w:rPr>
          <w:rFonts w:ascii="Arial" w:hAnsi="Arial"/>
        </w:rPr>
        <w:t xml:space="preserve"> RS in </w:t>
      </w:r>
      <w:proofErr w:type="spellStart"/>
      <w:r w:rsidR="006D5B37" w:rsidRPr="006D5B37">
        <w:rPr>
          <w:rFonts w:ascii="Arial" w:hAnsi="Arial"/>
        </w:rPr>
        <w:t>DRX</w:t>
      </w:r>
      <w:proofErr w:type="spellEnd"/>
      <w:r w:rsidR="006D5B37" w:rsidRPr="006D5B37">
        <w:rPr>
          <w:rFonts w:ascii="Arial" w:hAnsi="Arial"/>
        </w:rPr>
        <w:t xml:space="preserve"> mode</w:t>
      </w:r>
    </w:p>
    <w:p w:rsidR="003E695F" w:rsidRDefault="00C3004A" w:rsidP="00C3004A">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.1</w:t>
      </w:r>
      <w:r w:rsidR="001F5DC3" w:rsidRPr="00625B5F">
        <w:rPr>
          <w:rFonts w:ascii="Arial" w:hAnsi="Arial"/>
        </w:rPr>
        <w:t>,</w:t>
      </w:r>
      <w:r w:rsidR="001F5DC3" w:rsidRPr="001F5DC3">
        <w:rPr>
          <w:rFonts w:ascii="Arial" w:hAnsi="Arial"/>
        </w:rPr>
        <w:tab/>
      </w:r>
      <w:r w:rsidR="000C6BA9" w:rsidRPr="000C6BA9">
        <w:rPr>
          <w:rFonts w:ascii="Arial" w:hAnsi="Arial"/>
        </w:rPr>
        <w:t xml:space="preserve">NR SA FR1 radio link monitoring out-of-sync test for </w:t>
      </w:r>
      <w:proofErr w:type="spellStart"/>
      <w:r w:rsidR="000C6BA9" w:rsidRPr="000C6BA9">
        <w:rPr>
          <w:rFonts w:ascii="Arial" w:hAnsi="Arial"/>
        </w:rPr>
        <w:t>PCell</w:t>
      </w:r>
      <w:proofErr w:type="spellEnd"/>
      <w:r w:rsidR="000C6BA9" w:rsidRPr="000C6BA9">
        <w:rPr>
          <w:rFonts w:ascii="Arial" w:hAnsi="Arial"/>
        </w:rPr>
        <w:t xml:space="preserve"> configured with </w:t>
      </w:r>
      <w:proofErr w:type="spellStart"/>
      <w:r w:rsidR="000C6BA9" w:rsidRPr="000C6BA9">
        <w:rPr>
          <w:rFonts w:ascii="Arial" w:hAnsi="Arial"/>
        </w:rPr>
        <w:t>SSB</w:t>
      </w:r>
      <w:proofErr w:type="spellEnd"/>
      <w:r w:rsidR="000C6BA9" w:rsidRPr="000C6BA9">
        <w:rPr>
          <w:rFonts w:ascii="Arial" w:hAnsi="Arial"/>
        </w:rPr>
        <w:t xml:space="preserve">-based </w:t>
      </w:r>
      <w:proofErr w:type="spellStart"/>
      <w:r w:rsidR="000C6BA9" w:rsidRPr="000C6BA9">
        <w:rPr>
          <w:rFonts w:ascii="Arial" w:hAnsi="Arial"/>
        </w:rPr>
        <w:t>RLM</w:t>
      </w:r>
      <w:proofErr w:type="spellEnd"/>
      <w:r w:rsidR="000C6BA9" w:rsidRPr="000C6BA9">
        <w:rPr>
          <w:rFonts w:ascii="Arial" w:hAnsi="Arial"/>
        </w:rPr>
        <w:t xml:space="preserve"> RS in non-</w:t>
      </w:r>
      <w:proofErr w:type="spellStart"/>
      <w:r w:rsidR="000C6BA9" w:rsidRPr="000C6BA9">
        <w:rPr>
          <w:rFonts w:ascii="Arial" w:hAnsi="Arial"/>
        </w:rPr>
        <w:t>DRX</w:t>
      </w:r>
      <w:proofErr w:type="spellEnd"/>
      <w:r w:rsidR="000C6BA9" w:rsidRPr="000C6BA9">
        <w:rPr>
          <w:rFonts w:ascii="Arial" w:hAnsi="Arial"/>
        </w:rPr>
        <w:t xml:space="preserve"> mode</w:t>
      </w:r>
    </w:p>
    <w:p w:rsidR="0089291C" w:rsidRDefault="0089291C" w:rsidP="0089291C">
      <w:pPr>
        <w:numPr>
          <w:ilvl w:val="0"/>
          <w:numId w:val="39"/>
        </w:numPr>
        <w:overflowPunct/>
        <w:spacing w:after="60"/>
        <w:textAlignment w:val="auto"/>
        <w:rPr>
          <w:rFonts w:ascii="Arial" w:hAnsi="Arial"/>
        </w:rPr>
      </w:pPr>
      <w:r>
        <w:rPr>
          <w:rFonts w:ascii="Arial" w:hAnsi="Arial"/>
        </w:rPr>
        <w:t>6.5.</w:t>
      </w:r>
      <w:r w:rsidR="006D5B37">
        <w:rPr>
          <w:rFonts w:ascii="Arial" w:hAnsi="Arial"/>
        </w:rPr>
        <w:t>1</w:t>
      </w:r>
      <w:r>
        <w:rPr>
          <w:rFonts w:ascii="Arial" w:hAnsi="Arial"/>
        </w:rPr>
        <w:t>.</w:t>
      </w:r>
      <w:r w:rsidR="006D5B37">
        <w:rPr>
          <w:rFonts w:ascii="Arial" w:hAnsi="Arial"/>
        </w:rPr>
        <w:t>3</w:t>
      </w:r>
      <w:r w:rsidRPr="00625B5F">
        <w:rPr>
          <w:rFonts w:ascii="Arial" w:hAnsi="Arial"/>
        </w:rPr>
        <w:t>,</w:t>
      </w:r>
      <w:r w:rsidRPr="001F5DC3">
        <w:rPr>
          <w:rFonts w:ascii="Arial" w:hAnsi="Arial"/>
        </w:rPr>
        <w:tab/>
      </w:r>
      <w:r w:rsidR="000774D1" w:rsidRPr="000774D1">
        <w:rPr>
          <w:rFonts w:ascii="Arial" w:hAnsi="Arial"/>
        </w:rPr>
        <w:t xml:space="preserve">NR SA FR1 radio link monitoring out-of-sync test for </w:t>
      </w:r>
      <w:proofErr w:type="spellStart"/>
      <w:r w:rsidR="000774D1" w:rsidRPr="000774D1">
        <w:rPr>
          <w:rFonts w:ascii="Arial" w:hAnsi="Arial"/>
        </w:rPr>
        <w:t>PCell</w:t>
      </w:r>
      <w:proofErr w:type="spellEnd"/>
      <w:r w:rsidR="000774D1" w:rsidRPr="000774D1">
        <w:rPr>
          <w:rFonts w:ascii="Arial" w:hAnsi="Arial"/>
        </w:rPr>
        <w:t xml:space="preserve"> configured with </w:t>
      </w:r>
      <w:proofErr w:type="spellStart"/>
      <w:r w:rsidR="000774D1" w:rsidRPr="000774D1">
        <w:rPr>
          <w:rFonts w:ascii="Arial" w:hAnsi="Arial"/>
        </w:rPr>
        <w:t>SSB</w:t>
      </w:r>
      <w:proofErr w:type="spellEnd"/>
      <w:r w:rsidR="000774D1" w:rsidRPr="000774D1">
        <w:rPr>
          <w:rFonts w:ascii="Arial" w:hAnsi="Arial"/>
        </w:rPr>
        <w:t xml:space="preserve">-based </w:t>
      </w:r>
      <w:proofErr w:type="spellStart"/>
      <w:r w:rsidR="000774D1" w:rsidRPr="000774D1">
        <w:rPr>
          <w:rFonts w:ascii="Arial" w:hAnsi="Arial"/>
        </w:rPr>
        <w:t>RLM</w:t>
      </w:r>
      <w:proofErr w:type="spellEnd"/>
      <w:r w:rsidR="000774D1" w:rsidRPr="000774D1">
        <w:rPr>
          <w:rFonts w:ascii="Arial" w:hAnsi="Arial"/>
        </w:rPr>
        <w:t xml:space="preserve"> RS in </w:t>
      </w:r>
      <w:proofErr w:type="spellStart"/>
      <w:r w:rsidR="000774D1" w:rsidRPr="000774D1">
        <w:rPr>
          <w:rFonts w:ascii="Arial" w:hAnsi="Arial"/>
        </w:rPr>
        <w:t>DRX</w:t>
      </w:r>
      <w:proofErr w:type="spellEnd"/>
      <w:r w:rsidR="000774D1" w:rsidRPr="000774D1">
        <w:rPr>
          <w:rFonts w:ascii="Arial" w:hAnsi="Arial"/>
        </w:rPr>
        <w:t xml:space="preserve"> mode</w:t>
      </w:r>
    </w:p>
    <w:p w:rsidR="001A5B65" w:rsidRPr="001A5B65" w:rsidRDefault="001A5B65" w:rsidP="001A5B65">
      <w:pPr>
        <w:numPr>
          <w:ilvl w:val="0"/>
          <w:numId w:val="39"/>
        </w:numPr>
        <w:overflowPunct/>
        <w:spacing w:after="60"/>
        <w:textAlignment w:val="auto"/>
        <w:rPr>
          <w:rFonts w:ascii="Arial" w:hAnsi="Arial"/>
        </w:rPr>
      </w:pPr>
      <w:r w:rsidRPr="001A5B65">
        <w:rPr>
          <w:rFonts w:ascii="Arial" w:hAnsi="Arial"/>
        </w:rPr>
        <w:t>16.5.1.2</w:t>
      </w:r>
      <w:r w:rsidRPr="001A5B65">
        <w:rPr>
          <w:rFonts w:ascii="Arial" w:hAnsi="Arial" w:hint="eastAsia"/>
          <w:lang w:eastAsia="zh-CN"/>
        </w:rPr>
        <w:t>,</w:t>
      </w:r>
      <w:r w:rsidRPr="001A5B65">
        <w:rPr>
          <w:rFonts w:ascii="Arial" w:hAnsi="Arial"/>
          <w:lang w:eastAsia="zh-CN"/>
        </w:rPr>
        <w:t xml:space="preserve"> </w:t>
      </w:r>
      <w:r w:rsidRPr="00B85994">
        <w:rPr>
          <w:rFonts w:ascii="Arial" w:hAnsi="Arial"/>
        </w:rPr>
        <w:t xml:space="preserve">NR SA FR1 Radio Link Monitoring Out-of-sync Test for FR1 </w:t>
      </w:r>
      <w:proofErr w:type="spellStart"/>
      <w:r w:rsidRPr="00B85994">
        <w:rPr>
          <w:rFonts w:ascii="Arial" w:hAnsi="Arial"/>
        </w:rPr>
        <w:t>PCell</w:t>
      </w:r>
      <w:proofErr w:type="spellEnd"/>
      <w:r w:rsidRPr="00B85994">
        <w:rPr>
          <w:rFonts w:ascii="Arial" w:hAnsi="Arial"/>
        </w:rPr>
        <w:t xml:space="preserve"> configured with </w:t>
      </w:r>
      <w:proofErr w:type="spellStart"/>
      <w:r w:rsidRPr="00B85994">
        <w:rPr>
          <w:rFonts w:ascii="Arial" w:hAnsi="Arial"/>
        </w:rPr>
        <w:t>SSB</w:t>
      </w:r>
      <w:proofErr w:type="spellEnd"/>
      <w:r w:rsidRPr="00B85994">
        <w:rPr>
          <w:rFonts w:ascii="Arial" w:hAnsi="Arial"/>
        </w:rPr>
        <w:t xml:space="preserve">-based </w:t>
      </w:r>
      <w:proofErr w:type="spellStart"/>
      <w:r w:rsidRPr="00B85994">
        <w:rPr>
          <w:rFonts w:ascii="Arial" w:hAnsi="Arial"/>
        </w:rPr>
        <w:t>RLM</w:t>
      </w:r>
      <w:proofErr w:type="spellEnd"/>
      <w:r w:rsidRPr="00B85994">
        <w:rPr>
          <w:rFonts w:ascii="Arial" w:hAnsi="Arial"/>
        </w:rPr>
        <w:t xml:space="preserve"> RS in non-</w:t>
      </w:r>
      <w:proofErr w:type="spellStart"/>
      <w:r w:rsidRPr="00B85994">
        <w:rPr>
          <w:rFonts w:ascii="Arial" w:hAnsi="Arial"/>
        </w:rPr>
        <w:t>DRX</w:t>
      </w:r>
      <w:proofErr w:type="spellEnd"/>
      <w:r w:rsidRPr="00B85994">
        <w:rPr>
          <w:rFonts w:ascii="Arial" w:hAnsi="Arial"/>
        </w:rPr>
        <w:t xml:space="preserve"> mode for 2 Rx UE</w:t>
      </w:r>
    </w:p>
    <w:p w:rsidR="008F6534" w:rsidRPr="0089291C"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6.5</w:t>
      </w:r>
      <w:r w:rsidR="0054702F">
        <w:rPr>
          <w:rFonts w:ascii="Arial" w:hAnsi="Arial"/>
        </w:rPr>
        <w:t>.0</w:t>
      </w:r>
      <w:r w:rsidR="008F6534">
        <w:rPr>
          <w:rFonts w:ascii="Arial" w:hAnsi="Arial"/>
        </w:rPr>
        <w:t xml:space="preserve"> </w:t>
      </w:r>
      <w:r w:rsidR="008F6534">
        <w:rPr>
          <w:rFonts w:ascii="Arial" w:hAnsi="Arial" w:cs="Arial"/>
        </w:rPr>
        <w:t>Annex A.</w:t>
      </w:r>
    </w:p>
    <w:p w:rsidR="00DF3601" w:rsidRDefault="00DF3601" w:rsidP="00DF3601">
      <w:pPr>
        <w:rPr>
          <w:rFonts w:ascii="Arial" w:hAnsi="Arial" w:cs="Arial"/>
        </w:rPr>
      </w:pPr>
      <w:r>
        <w:rPr>
          <w:rFonts w:ascii="Arial" w:hAnsi="Arial" w:cs="Arial"/>
        </w:rPr>
        <w:t>A standalone test case is chosen, to show only the NR-related parameters.</w:t>
      </w:r>
    </w:p>
    <w:p w:rsidR="009C6C9B" w:rsidRPr="009C6C9B" w:rsidRDefault="009C6C9B" w:rsidP="009C6C9B">
      <w:pPr>
        <w:keepNext/>
        <w:keepLines/>
        <w:overflowPunct/>
        <w:autoSpaceDE/>
        <w:autoSpaceDN/>
        <w:adjustRightInd/>
        <w:spacing w:before="120"/>
        <w:ind w:left="1418" w:hanging="1418"/>
        <w:textAlignment w:val="auto"/>
        <w:outlineLvl w:val="3"/>
        <w:rPr>
          <w:rFonts w:ascii="Arial" w:hAnsi="Arial"/>
          <w:sz w:val="24"/>
          <w:highlight w:val="lightGray"/>
        </w:rPr>
      </w:pPr>
      <w:bookmarkStart w:id="2" w:name="_Toc535476527"/>
      <w:r w:rsidRPr="009C6C9B">
        <w:rPr>
          <w:rFonts w:ascii="Arial" w:hAnsi="Arial"/>
          <w:sz w:val="24"/>
          <w:highlight w:val="lightGray"/>
        </w:rPr>
        <w:t>A.6.5.1.1</w:t>
      </w:r>
      <w:r w:rsidRPr="009C6C9B">
        <w:rPr>
          <w:rFonts w:ascii="Arial" w:hAnsi="Arial"/>
          <w:sz w:val="24"/>
          <w:highlight w:val="lightGray"/>
        </w:rPr>
        <w:tab/>
        <w:t xml:space="preserve">Radio Link Monitoring Out-of-sync Test for FR1 </w:t>
      </w:r>
      <w:proofErr w:type="spellStart"/>
      <w:r w:rsidRPr="009C6C9B">
        <w:rPr>
          <w:rFonts w:ascii="Arial" w:hAnsi="Arial"/>
          <w:sz w:val="24"/>
          <w:highlight w:val="lightGray"/>
        </w:rPr>
        <w:t>PCell</w:t>
      </w:r>
      <w:proofErr w:type="spellEnd"/>
      <w:r w:rsidRPr="009C6C9B">
        <w:rPr>
          <w:rFonts w:ascii="Arial" w:hAnsi="Arial"/>
          <w:sz w:val="24"/>
          <w:highlight w:val="lightGray"/>
        </w:rPr>
        <w:t xml:space="preserve"> configured with </w:t>
      </w:r>
      <w:proofErr w:type="spellStart"/>
      <w:r w:rsidRPr="009C6C9B">
        <w:rPr>
          <w:rFonts w:ascii="Arial" w:hAnsi="Arial"/>
          <w:sz w:val="24"/>
          <w:highlight w:val="lightGray"/>
        </w:rPr>
        <w:t>SSB</w:t>
      </w:r>
      <w:proofErr w:type="spellEnd"/>
      <w:r w:rsidRPr="009C6C9B">
        <w:rPr>
          <w:rFonts w:ascii="Arial" w:hAnsi="Arial"/>
          <w:sz w:val="24"/>
          <w:highlight w:val="lightGray"/>
        </w:rPr>
        <w:t xml:space="preserve">-based </w:t>
      </w:r>
      <w:proofErr w:type="spellStart"/>
      <w:r w:rsidRPr="009C6C9B">
        <w:rPr>
          <w:rFonts w:ascii="Arial" w:hAnsi="Arial"/>
          <w:sz w:val="24"/>
          <w:highlight w:val="lightGray"/>
        </w:rPr>
        <w:t>RLM</w:t>
      </w:r>
      <w:proofErr w:type="spellEnd"/>
      <w:r w:rsidRPr="009C6C9B">
        <w:rPr>
          <w:rFonts w:ascii="Arial" w:hAnsi="Arial"/>
          <w:sz w:val="24"/>
          <w:highlight w:val="lightGray"/>
        </w:rPr>
        <w:t xml:space="preserve"> RS in non-</w:t>
      </w:r>
      <w:proofErr w:type="spellStart"/>
      <w:r w:rsidRPr="009C6C9B">
        <w:rPr>
          <w:rFonts w:ascii="Arial" w:hAnsi="Arial"/>
          <w:sz w:val="24"/>
          <w:highlight w:val="lightGray"/>
        </w:rPr>
        <w:t>DRX</w:t>
      </w:r>
      <w:proofErr w:type="spellEnd"/>
      <w:r w:rsidRPr="009C6C9B">
        <w:rPr>
          <w:rFonts w:ascii="Arial" w:hAnsi="Arial"/>
          <w:sz w:val="24"/>
          <w:highlight w:val="lightGray"/>
        </w:rPr>
        <w:t xml:space="preserve"> mode</w:t>
      </w:r>
      <w:bookmarkEnd w:id="2"/>
    </w:p>
    <w:p w:rsidR="009C6C9B" w:rsidRPr="009C6C9B" w:rsidRDefault="009C6C9B" w:rsidP="009C6C9B">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3" w:name="_Toc535476528"/>
      <w:r w:rsidRPr="009C6C9B">
        <w:rPr>
          <w:rFonts w:ascii="Arial" w:hAnsi="Arial"/>
          <w:snapToGrid w:val="0"/>
          <w:sz w:val="22"/>
          <w:highlight w:val="lightGray"/>
          <w:lang w:eastAsia="zh-CN"/>
        </w:rPr>
        <w:t>A.6.5.1.1.1</w:t>
      </w:r>
      <w:r w:rsidRPr="009C6C9B">
        <w:rPr>
          <w:rFonts w:ascii="Arial" w:hAnsi="Arial"/>
          <w:snapToGrid w:val="0"/>
          <w:sz w:val="22"/>
          <w:highlight w:val="lightGray"/>
          <w:lang w:eastAsia="zh-CN"/>
        </w:rPr>
        <w:tab/>
        <w:t>Test Purpose and Environment</w:t>
      </w:r>
      <w:bookmarkEnd w:id="3"/>
    </w:p>
    <w:p w:rsidR="009C6C9B" w:rsidRPr="009C6C9B" w:rsidRDefault="009C6C9B" w:rsidP="009C6C9B">
      <w:pPr>
        <w:overflowPunct/>
        <w:autoSpaceDE/>
        <w:autoSpaceDN/>
        <w:adjustRightInd/>
        <w:textAlignment w:val="auto"/>
        <w:rPr>
          <w:highlight w:val="lightGray"/>
        </w:rPr>
      </w:pPr>
      <w:r w:rsidRPr="009C6C9B">
        <w:rPr>
          <w:highlight w:val="lightGray"/>
        </w:rPr>
        <w:t xml:space="preserve">The purpose of this test is to verify that the UE properly detects the out of sync and in sync for the purpose of monitoring downlink radio link quality of the </w:t>
      </w:r>
      <w:proofErr w:type="spellStart"/>
      <w:r w:rsidRPr="009C6C9B">
        <w:rPr>
          <w:highlight w:val="lightGray"/>
        </w:rPr>
        <w:t>PCell</w:t>
      </w:r>
      <w:proofErr w:type="spellEnd"/>
      <w:r w:rsidRPr="009C6C9B">
        <w:rPr>
          <w:highlight w:val="lightGray"/>
        </w:rPr>
        <w:t>. This test will partly verify the FR1 radio link monitoring requirements in clause 8.1.</w:t>
      </w:r>
    </w:p>
    <w:p w:rsidR="009C6C9B" w:rsidRPr="009C6C9B" w:rsidRDefault="009C6C9B" w:rsidP="009C6C9B">
      <w:pPr>
        <w:overflowPunct/>
        <w:autoSpaceDE/>
        <w:autoSpaceDN/>
        <w:adjustRightInd/>
        <w:textAlignment w:val="auto"/>
        <w:rPr>
          <w:highlight w:val="lightGray"/>
        </w:rPr>
      </w:pPr>
      <w:r w:rsidRPr="009C6C9B">
        <w:rPr>
          <w:highlight w:val="lightGray"/>
        </w:rPr>
        <w:t xml:space="preserve">In the test, UE is configured to perform </w:t>
      </w:r>
      <w:proofErr w:type="spellStart"/>
      <w:r w:rsidRPr="009C6C9B">
        <w:rPr>
          <w:highlight w:val="lightGray"/>
        </w:rPr>
        <w:t>RLM</w:t>
      </w:r>
      <w:proofErr w:type="spellEnd"/>
      <w:r w:rsidRPr="009C6C9B">
        <w:rPr>
          <w:highlight w:val="lightGray"/>
        </w:rPr>
        <w:t xml:space="preserve"> on </w:t>
      </w:r>
      <w:proofErr w:type="spellStart"/>
      <w:r w:rsidRPr="009C6C9B">
        <w:rPr>
          <w:highlight w:val="lightGray"/>
        </w:rPr>
        <w:t>SSB</w:t>
      </w:r>
      <w:proofErr w:type="spellEnd"/>
      <w:r w:rsidRPr="009C6C9B">
        <w:rPr>
          <w:highlight w:val="lightGray"/>
        </w:rPr>
        <w:t xml:space="preserve">, with </w:t>
      </w:r>
      <w:proofErr w:type="spellStart"/>
      <w:r w:rsidRPr="009C6C9B">
        <w:rPr>
          <w:i/>
          <w:highlight w:val="lightGray"/>
        </w:rPr>
        <w:t>detectionResource</w:t>
      </w:r>
      <w:proofErr w:type="spellEnd"/>
      <w:r w:rsidRPr="009C6C9B">
        <w:rPr>
          <w:highlight w:val="lightGray"/>
        </w:rPr>
        <w:t xml:space="preserve"> included in </w:t>
      </w:r>
      <w:proofErr w:type="spellStart"/>
      <w:r w:rsidRPr="009C6C9B">
        <w:rPr>
          <w:i/>
          <w:highlight w:val="lightGray"/>
        </w:rPr>
        <w:t>RadioLinkMonitoringRS</w:t>
      </w:r>
      <w:proofErr w:type="spellEnd"/>
      <w:r w:rsidRPr="009C6C9B">
        <w:rPr>
          <w:highlight w:val="lightGray"/>
        </w:rPr>
        <w:t xml:space="preserve"> set to SSB#0 and SSB#1, and </w:t>
      </w:r>
      <w:r w:rsidRPr="009C6C9B">
        <w:rPr>
          <w:i/>
          <w:highlight w:val="lightGray"/>
        </w:rPr>
        <w:t>purpose</w:t>
      </w:r>
      <w:r w:rsidRPr="009C6C9B">
        <w:rPr>
          <w:highlight w:val="lightGray"/>
        </w:rPr>
        <w:t xml:space="preserve"> set to ‘</w:t>
      </w:r>
      <w:proofErr w:type="spellStart"/>
      <w:r w:rsidRPr="009C6C9B">
        <w:rPr>
          <w:i/>
          <w:highlight w:val="lightGray"/>
        </w:rPr>
        <w:t>rlf</w:t>
      </w:r>
      <w:proofErr w:type="spellEnd"/>
      <w:r w:rsidRPr="009C6C9B">
        <w:rPr>
          <w:highlight w:val="lightGray"/>
        </w:rPr>
        <w:t xml:space="preserve">’.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9C6C9B">
        <w:rPr>
          <w:highlight w:val="lightGray"/>
        </w:rPr>
        <w:t>ms</w:t>
      </w:r>
      <w:proofErr w:type="spellEnd"/>
      <w:r w:rsidRPr="009C6C9B">
        <w:rPr>
          <w:highlight w:val="lightGray"/>
        </w:rPr>
        <w:t>. The UE is configured to perform inter-frequency measurements using Gap Pattern ID #0 (40ms) in test 1.</w:t>
      </w:r>
    </w:p>
    <w:p w:rsidR="009C6C9B" w:rsidRPr="009C6C9B" w:rsidRDefault="009C6C9B" w:rsidP="009C6C9B">
      <w:pPr>
        <w:keepNext/>
        <w:keepLines/>
        <w:overflowPunct/>
        <w:autoSpaceDE/>
        <w:autoSpaceDN/>
        <w:adjustRightInd/>
        <w:spacing w:before="60"/>
        <w:jc w:val="center"/>
        <w:textAlignment w:val="auto"/>
        <w:rPr>
          <w:rFonts w:ascii="Arial" w:hAnsi="Arial"/>
          <w:b/>
          <w:highlight w:val="lightGray"/>
        </w:rPr>
      </w:pPr>
      <w:r w:rsidRPr="009C6C9B">
        <w:rPr>
          <w:rFonts w:ascii="Arial" w:hAnsi="Arial"/>
          <w:b/>
          <w:highlight w:val="lightGray"/>
        </w:rPr>
        <w:lastRenderedPageBreak/>
        <w:t xml:space="preserve">Table A.6.5.1.1.1-1: Supported test configurations for FR1 </w:t>
      </w:r>
      <w:proofErr w:type="spellStart"/>
      <w:r w:rsidRPr="009C6C9B">
        <w:rPr>
          <w:rFonts w:ascii="Arial" w:hAnsi="Arial"/>
          <w:b/>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C6C9B" w:rsidRPr="009C6C9B" w:rsidTr="00D5355C">
        <w:trPr>
          <w:trHeight w:val="274"/>
          <w:jc w:val="center"/>
        </w:trPr>
        <w:tc>
          <w:tcPr>
            <w:tcW w:w="1631" w:type="dxa"/>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lang w:val="en-US" w:eastAsia="zh-TW"/>
              </w:rPr>
            </w:pPr>
            <w:r w:rsidRPr="009C6C9B">
              <w:rPr>
                <w:rFonts w:ascii="Arial" w:hAnsi="Arial"/>
                <w:b/>
                <w:sz w:val="18"/>
                <w:highlight w:val="lightGray"/>
                <w:lang w:val="en-US" w:eastAsia="zh-TW"/>
              </w:rPr>
              <w:t>Configuration</w:t>
            </w:r>
          </w:p>
        </w:tc>
        <w:tc>
          <w:tcPr>
            <w:tcW w:w="4970" w:type="dxa"/>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lang w:val="en-US" w:eastAsia="zh-TW"/>
              </w:rPr>
            </w:pPr>
            <w:r w:rsidRPr="009C6C9B">
              <w:rPr>
                <w:rFonts w:ascii="Arial" w:hAnsi="Arial"/>
                <w:b/>
                <w:sz w:val="18"/>
                <w:highlight w:val="lightGray"/>
                <w:lang w:val="en-US" w:eastAsia="zh-TW"/>
              </w:rPr>
              <w:t>Description</w:t>
            </w:r>
          </w:p>
        </w:tc>
      </w:tr>
      <w:tr w:rsidR="009C6C9B" w:rsidRPr="009C6C9B" w:rsidTr="00D5355C">
        <w:trPr>
          <w:trHeight w:val="277"/>
          <w:jc w:val="center"/>
        </w:trPr>
        <w:tc>
          <w:tcPr>
            <w:tcW w:w="1631"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1</w:t>
            </w:r>
          </w:p>
        </w:tc>
        <w:tc>
          <w:tcPr>
            <w:tcW w:w="4970"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proofErr w:type="spellStart"/>
            <w:r w:rsidRPr="009C6C9B">
              <w:rPr>
                <w:rFonts w:ascii="Arial" w:hAnsi="Arial"/>
                <w:sz w:val="18"/>
                <w:highlight w:val="lightGray"/>
                <w:lang w:val="en-US" w:eastAsia="zh-TW"/>
              </w:rPr>
              <w:t>FDD</w:t>
            </w:r>
            <w:proofErr w:type="spellEnd"/>
            <w:r w:rsidRPr="009C6C9B">
              <w:rPr>
                <w:rFonts w:ascii="Arial" w:hAnsi="Arial"/>
                <w:sz w:val="18"/>
                <w:highlight w:val="lightGray"/>
                <w:lang w:val="en-US" w:eastAsia="zh-TW"/>
              </w:rPr>
              <w:t xml:space="preserve">, </w:t>
            </w:r>
            <w:proofErr w:type="spellStart"/>
            <w:r w:rsidRPr="009C6C9B">
              <w:rPr>
                <w:rFonts w:ascii="Arial" w:hAnsi="Arial"/>
                <w:sz w:val="18"/>
                <w:highlight w:val="lightGray"/>
                <w:lang w:val="en-US" w:eastAsia="zh-TW"/>
              </w:rPr>
              <w:t>SSB</w:t>
            </w:r>
            <w:proofErr w:type="spellEnd"/>
            <w:r w:rsidRPr="009C6C9B">
              <w:rPr>
                <w:rFonts w:ascii="Arial" w:hAnsi="Arial"/>
                <w:sz w:val="18"/>
                <w:highlight w:val="lightGray"/>
                <w:lang w:val="en-US" w:eastAsia="zh-TW"/>
              </w:rPr>
              <w:t xml:space="preserve"> </w:t>
            </w:r>
            <w:proofErr w:type="spellStart"/>
            <w:r w:rsidRPr="009C6C9B">
              <w:rPr>
                <w:rFonts w:ascii="Arial" w:hAnsi="Arial"/>
                <w:sz w:val="18"/>
                <w:highlight w:val="lightGray"/>
                <w:lang w:val="en-US" w:eastAsia="zh-TW"/>
              </w:rPr>
              <w:t>SCS</w:t>
            </w:r>
            <w:proofErr w:type="spellEnd"/>
            <w:r w:rsidRPr="009C6C9B">
              <w:rPr>
                <w:rFonts w:ascii="Arial" w:hAnsi="Arial"/>
                <w:sz w:val="18"/>
                <w:highlight w:val="lightGray"/>
                <w:lang w:val="en-US" w:eastAsia="zh-TW"/>
              </w:rPr>
              <w:t xml:space="preserve"> 15 kHz, data </w:t>
            </w:r>
            <w:proofErr w:type="spellStart"/>
            <w:r w:rsidRPr="009C6C9B">
              <w:rPr>
                <w:rFonts w:ascii="Arial" w:hAnsi="Arial"/>
                <w:sz w:val="18"/>
                <w:highlight w:val="lightGray"/>
                <w:lang w:val="en-US" w:eastAsia="zh-TW"/>
              </w:rPr>
              <w:t>SCS</w:t>
            </w:r>
            <w:proofErr w:type="spellEnd"/>
            <w:r w:rsidRPr="009C6C9B">
              <w:rPr>
                <w:rFonts w:ascii="Arial" w:hAnsi="Arial"/>
                <w:sz w:val="18"/>
                <w:highlight w:val="lightGray"/>
                <w:lang w:val="en-US" w:eastAsia="zh-TW"/>
              </w:rPr>
              <w:t xml:space="preserve"> 15 kHz, BW 10 MHz</w:t>
            </w:r>
          </w:p>
        </w:tc>
      </w:tr>
      <w:tr w:rsidR="009C6C9B" w:rsidRPr="009C6C9B" w:rsidTr="00D5355C">
        <w:trPr>
          <w:trHeight w:val="274"/>
          <w:jc w:val="center"/>
        </w:trPr>
        <w:tc>
          <w:tcPr>
            <w:tcW w:w="1631"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2</w:t>
            </w:r>
          </w:p>
        </w:tc>
        <w:tc>
          <w:tcPr>
            <w:tcW w:w="4970"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proofErr w:type="spellStart"/>
            <w:r w:rsidRPr="009C6C9B">
              <w:rPr>
                <w:rFonts w:ascii="Arial" w:hAnsi="Arial"/>
                <w:sz w:val="18"/>
                <w:highlight w:val="lightGray"/>
                <w:lang w:val="en-US" w:eastAsia="zh-TW"/>
              </w:rPr>
              <w:t>TDD</w:t>
            </w:r>
            <w:proofErr w:type="spellEnd"/>
            <w:r w:rsidRPr="009C6C9B">
              <w:rPr>
                <w:rFonts w:ascii="Arial" w:hAnsi="Arial"/>
                <w:sz w:val="18"/>
                <w:highlight w:val="lightGray"/>
                <w:lang w:val="en-US" w:eastAsia="zh-TW"/>
              </w:rPr>
              <w:t xml:space="preserve">, </w:t>
            </w:r>
            <w:proofErr w:type="spellStart"/>
            <w:r w:rsidRPr="009C6C9B">
              <w:rPr>
                <w:rFonts w:ascii="Arial" w:hAnsi="Arial"/>
                <w:sz w:val="18"/>
                <w:highlight w:val="lightGray"/>
                <w:lang w:val="en-US" w:eastAsia="zh-TW"/>
              </w:rPr>
              <w:t>SSB</w:t>
            </w:r>
            <w:proofErr w:type="spellEnd"/>
            <w:r w:rsidRPr="009C6C9B">
              <w:rPr>
                <w:rFonts w:ascii="Arial" w:hAnsi="Arial"/>
                <w:sz w:val="18"/>
                <w:highlight w:val="lightGray"/>
                <w:lang w:val="en-US" w:eastAsia="zh-TW"/>
              </w:rPr>
              <w:t xml:space="preserve"> </w:t>
            </w:r>
            <w:proofErr w:type="spellStart"/>
            <w:r w:rsidRPr="009C6C9B">
              <w:rPr>
                <w:rFonts w:ascii="Arial" w:hAnsi="Arial"/>
                <w:sz w:val="18"/>
                <w:highlight w:val="lightGray"/>
                <w:lang w:val="en-US" w:eastAsia="zh-TW"/>
              </w:rPr>
              <w:t>SCS</w:t>
            </w:r>
            <w:proofErr w:type="spellEnd"/>
            <w:r w:rsidRPr="009C6C9B">
              <w:rPr>
                <w:rFonts w:ascii="Arial" w:hAnsi="Arial"/>
                <w:sz w:val="18"/>
                <w:highlight w:val="lightGray"/>
                <w:lang w:val="en-US" w:eastAsia="zh-TW"/>
              </w:rPr>
              <w:t xml:space="preserve"> 15 kHz, data </w:t>
            </w:r>
            <w:proofErr w:type="spellStart"/>
            <w:r w:rsidRPr="009C6C9B">
              <w:rPr>
                <w:rFonts w:ascii="Arial" w:hAnsi="Arial"/>
                <w:sz w:val="18"/>
                <w:highlight w:val="lightGray"/>
                <w:lang w:val="en-US" w:eastAsia="zh-TW"/>
              </w:rPr>
              <w:t>SCS</w:t>
            </w:r>
            <w:proofErr w:type="spellEnd"/>
            <w:r w:rsidRPr="009C6C9B">
              <w:rPr>
                <w:rFonts w:ascii="Arial" w:hAnsi="Arial"/>
                <w:sz w:val="18"/>
                <w:highlight w:val="lightGray"/>
                <w:lang w:val="en-US" w:eastAsia="zh-TW"/>
              </w:rPr>
              <w:t xml:space="preserve"> 15 kHz, BW 10 MHz</w:t>
            </w:r>
          </w:p>
        </w:tc>
      </w:tr>
      <w:tr w:rsidR="009C6C9B" w:rsidRPr="009C6C9B" w:rsidTr="00D5355C">
        <w:trPr>
          <w:trHeight w:val="274"/>
          <w:jc w:val="center"/>
        </w:trPr>
        <w:tc>
          <w:tcPr>
            <w:tcW w:w="1631"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r w:rsidRPr="009C6C9B">
              <w:rPr>
                <w:rFonts w:ascii="Arial" w:hAnsi="Arial"/>
                <w:sz w:val="18"/>
                <w:highlight w:val="lightGray"/>
                <w:lang w:val="en-US" w:eastAsia="zh-TW"/>
              </w:rPr>
              <w:t>3</w:t>
            </w:r>
          </w:p>
        </w:tc>
        <w:tc>
          <w:tcPr>
            <w:tcW w:w="4970" w:type="dxa"/>
            <w:shd w:val="clear" w:color="auto" w:fill="auto"/>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eastAsia="zh-TW"/>
              </w:rPr>
            </w:pPr>
            <w:proofErr w:type="spellStart"/>
            <w:r w:rsidRPr="009C6C9B">
              <w:rPr>
                <w:rFonts w:ascii="Arial" w:hAnsi="Arial"/>
                <w:sz w:val="18"/>
                <w:highlight w:val="lightGray"/>
                <w:lang w:val="en-US" w:eastAsia="zh-TW"/>
              </w:rPr>
              <w:t>TDD</w:t>
            </w:r>
            <w:proofErr w:type="spellEnd"/>
            <w:r w:rsidRPr="009C6C9B">
              <w:rPr>
                <w:rFonts w:ascii="Arial" w:hAnsi="Arial"/>
                <w:sz w:val="18"/>
                <w:highlight w:val="lightGray"/>
                <w:lang w:val="en-US" w:eastAsia="zh-TW"/>
              </w:rPr>
              <w:t xml:space="preserve">, </w:t>
            </w:r>
            <w:proofErr w:type="spellStart"/>
            <w:r w:rsidRPr="009C6C9B">
              <w:rPr>
                <w:rFonts w:ascii="Arial" w:hAnsi="Arial"/>
                <w:sz w:val="18"/>
                <w:highlight w:val="lightGray"/>
                <w:lang w:val="en-US" w:eastAsia="zh-TW"/>
              </w:rPr>
              <w:t>SSB</w:t>
            </w:r>
            <w:proofErr w:type="spellEnd"/>
            <w:r w:rsidRPr="009C6C9B">
              <w:rPr>
                <w:rFonts w:ascii="Arial" w:hAnsi="Arial"/>
                <w:sz w:val="18"/>
                <w:highlight w:val="lightGray"/>
                <w:lang w:val="en-US" w:eastAsia="zh-TW"/>
              </w:rPr>
              <w:t xml:space="preserve"> </w:t>
            </w:r>
            <w:proofErr w:type="spellStart"/>
            <w:r w:rsidRPr="009C6C9B">
              <w:rPr>
                <w:rFonts w:ascii="Arial" w:hAnsi="Arial"/>
                <w:sz w:val="18"/>
                <w:highlight w:val="lightGray"/>
                <w:lang w:val="en-US" w:eastAsia="zh-TW"/>
              </w:rPr>
              <w:t>SCS</w:t>
            </w:r>
            <w:proofErr w:type="spellEnd"/>
            <w:r w:rsidRPr="009C6C9B">
              <w:rPr>
                <w:rFonts w:ascii="Arial" w:hAnsi="Arial"/>
                <w:sz w:val="18"/>
                <w:highlight w:val="lightGray"/>
                <w:lang w:val="en-US" w:eastAsia="zh-TW"/>
              </w:rPr>
              <w:t xml:space="preserve"> 30 kHz, data </w:t>
            </w:r>
            <w:proofErr w:type="spellStart"/>
            <w:r w:rsidRPr="009C6C9B">
              <w:rPr>
                <w:rFonts w:ascii="Arial" w:hAnsi="Arial"/>
                <w:sz w:val="18"/>
                <w:highlight w:val="lightGray"/>
                <w:lang w:val="en-US" w:eastAsia="zh-TW"/>
              </w:rPr>
              <w:t>SCS</w:t>
            </w:r>
            <w:proofErr w:type="spellEnd"/>
            <w:r w:rsidRPr="009C6C9B">
              <w:rPr>
                <w:rFonts w:ascii="Arial" w:hAnsi="Arial"/>
                <w:sz w:val="18"/>
                <w:highlight w:val="lightGray"/>
                <w:lang w:val="en-US" w:eastAsia="zh-TW"/>
              </w:rPr>
              <w:t xml:space="preserve"> 30 kHz, BW 40 MHz</w:t>
            </w:r>
          </w:p>
        </w:tc>
      </w:tr>
      <w:tr w:rsidR="009C6C9B" w:rsidRPr="009C6C9B" w:rsidTr="00D5355C">
        <w:trPr>
          <w:trHeight w:val="274"/>
          <w:jc w:val="center"/>
        </w:trPr>
        <w:tc>
          <w:tcPr>
            <w:tcW w:w="6601" w:type="dxa"/>
            <w:gridSpan w:val="2"/>
            <w:shd w:val="clear" w:color="auto" w:fill="auto"/>
          </w:tcPr>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lang w:val="en-US" w:eastAsia="zh-TW"/>
              </w:rPr>
            </w:pPr>
            <w:r w:rsidRPr="009C6C9B">
              <w:rPr>
                <w:rFonts w:ascii="Arial" w:hAnsi="Arial"/>
                <w:sz w:val="18"/>
                <w:highlight w:val="lightGray"/>
                <w:lang w:val="en-US" w:eastAsia="zh-TW"/>
              </w:rPr>
              <w:t>Note:</w:t>
            </w:r>
            <w:r w:rsidRPr="009C6C9B">
              <w:rPr>
                <w:rFonts w:ascii="Arial" w:hAnsi="Arial"/>
                <w:sz w:val="18"/>
                <w:highlight w:val="lightGray"/>
                <w:lang w:val="en-US" w:eastAsia="zh-TW"/>
              </w:rPr>
              <w:tab/>
              <w:t>The UE is only required to pass in one of the supported test configurations in FR1</w:t>
            </w:r>
          </w:p>
        </w:tc>
      </w:tr>
    </w:tbl>
    <w:p w:rsidR="009C6C9B" w:rsidRPr="009C6C9B" w:rsidRDefault="009C6C9B" w:rsidP="009C6C9B">
      <w:pPr>
        <w:overflowPunct/>
        <w:autoSpaceDE/>
        <w:autoSpaceDN/>
        <w:adjustRightInd/>
        <w:spacing w:before="120"/>
        <w:textAlignment w:val="auto"/>
        <w:rPr>
          <w:highlight w:val="lightGray"/>
          <w:lang w:val="en-US"/>
        </w:rPr>
      </w:pPr>
    </w:p>
    <w:p w:rsidR="009C6C9B" w:rsidRPr="009C6C9B" w:rsidRDefault="009C6C9B" w:rsidP="009C6C9B">
      <w:pPr>
        <w:keepNext/>
        <w:keepLines/>
        <w:overflowPunct/>
        <w:autoSpaceDE/>
        <w:autoSpaceDN/>
        <w:adjustRightInd/>
        <w:spacing w:before="60"/>
        <w:jc w:val="center"/>
        <w:textAlignment w:val="auto"/>
        <w:rPr>
          <w:rFonts w:ascii="Arial" w:hAnsi="Arial"/>
          <w:b/>
          <w:highlight w:val="lightGray"/>
          <w:lang w:val="en-US"/>
        </w:rPr>
      </w:pPr>
      <w:r w:rsidRPr="009C6C9B">
        <w:rPr>
          <w:rFonts w:ascii="Arial" w:hAnsi="Arial"/>
          <w:b/>
          <w:highlight w:val="lightGray"/>
          <w:lang w:val="en-US"/>
        </w:rPr>
        <w:lastRenderedPageBreak/>
        <w:t>Table A.6.5.1.1.1-2: General test parameters for FR1 out-of-sync testing in non-</w:t>
      </w:r>
      <w:proofErr w:type="spellStart"/>
      <w:r w:rsidRPr="009C6C9B">
        <w:rPr>
          <w:rFonts w:ascii="Arial" w:hAnsi="Arial"/>
          <w:b/>
          <w:highlight w:val="lightGray"/>
          <w:lang w:val="en-US"/>
        </w:rPr>
        <w:t>DRX</w:t>
      </w:r>
      <w:proofErr w:type="spellEnd"/>
      <w:r w:rsidRPr="009C6C9B">
        <w:rPr>
          <w:rFonts w:ascii="Arial" w:hAnsi="Arial"/>
          <w:b/>
          <w:highlight w:val="lightGray"/>
          <w:lang w:val="en-US"/>
        </w:rPr>
        <w:t xml:space="preserve">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6"/>
        <w:gridCol w:w="881"/>
        <w:gridCol w:w="1514"/>
        <w:gridCol w:w="767"/>
        <w:gridCol w:w="2199"/>
      </w:tblGrid>
      <w:tr w:rsidR="009C6C9B" w:rsidRPr="009C6C9B" w:rsidTr="00D5355C">
        <w:trPr>
          <w:trHeight w:val="164"/>
          <w:jc w:val="center"/>
        </w:trPr>
        <w:tc>
          <w:tcPr>
            <w:tcW w:w="2696" w:type="pct"/>
            <w:gridSpan w:val="3"/>
            <w:vMerge w:val="restar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lastRenderedPageBreak/>
              <w:t>Parameter</w:t>
            </w:r>
          </w:p>
        </w:tc>
        <w:tc>
          <w:tcPr>
            <w:tcW w:w="596" w:type="pct"/>
            <w:vMerge w:val="restar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Unit</w:t>
            </w: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Value</w:t>
            </w:r>
          </w:p>
        </w:tc>
      </w:tr>
      <w:tr w:rsidR="009C6C9B" w:rsidRPr="009C6C9B" w:rsidTr="00D5355C">
        <w:trPr>
          <w:trHeight w:val="404"/>
          <w:jc w:val="center"/>
        </w:trPr>
        <w:tc>
          <w:tcPr>
            <w:tcW w:w="2696" w:type="pct"/>
            <w:gridSpan w:val="3"/>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p>
        </w:tc>
        <w:tc>
          <w:tcPr>
            <w:tcW w:w="596" w:type="pct"/>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b/>
                <w:noProof/>
                <w:sz w:val="18"/>
                <w:highlight w:val="lightGray"/>
              </w:rPr>
            </w:pPr>
            <w:r w:rsidRPr="009C6C9B">
              <w:rPr>
                <w:rFonts w:ascii="Arial" w:hAnsi="Arial"/>
                <w:b/>
                <w:noProof/>
                <w:sz w:val="18"/>
                <w:highlight w:val="lightGray"/>
              </w:rPr>
              <w:t>Test 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Active PCell</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Cell 1</w:t>
            </w:r>
          </w:p>
        </w:tc>
      </w:tr>
      <w:tr w:rsidR="009C6C9B" w:rsidRPr="009C6C9B" w:rsidTr="00D5355C">
        <w:trPr>
          <w:trHeight w:val="62"/>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RF Channel Number</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rsidTr="00D5355C">
        <w:trPr>
          <w:trHeight w:val="93"/>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Duplex mode</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FDD</w:t>
            </w:r>
          </w:p>
        </w:tc>
      </w:tr>
      <w:tr w:rsidR="009C6C9B" w:rsidRPr="009C6C9B" w:rsidTr="00D5355C">
        <w:trPr>
          <w:trHeight w:val="92"/>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TDD</w:t>
            </w:r>
          </w:p>
        </w:tc>
      </w:tr>
      <w:tr w:rsidR="009C6C9B" w:rsidRPr="009C6C9B" w:rsidTr="00D5355C">
        <w:trPr>
          <w:trHeight w:val="92"/>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roofErr w:type="spellStart"/>
            <w:r w:rsidRPr="009C6C9B">
              <w:rPr>
                <w:rFonts w:ascii="Arial" w:hAnsi="Arial" w:cs="Arial"/>
                <w:sz w:val="18"/>
                <w:szCs w:val="16"/>
                <w:highlight w:val="lightGray"/>
                <w:lang w:val="en-US"/>
              </w:rPr>
              <w:t>BW</w:t>
            </w:r>
            <w:r w:rsidRPr="009C6C9B">
              <w:rPr>
                <w:rFonts w:ascii="Arial" w:hAnsi="Arial" w:cs="Arial"/>
                <w:sz w:val="18"/>
                <w:szCs w:val="16"/>
                <w:highlight w:val="lightGray"/>
                <w:vertAlign w:val="subscript"/>
                <w:lang w:val="en-US"/>
              </w:rPr>
              <w:t>channel</w:t>
            </w:r>
            <w:proofErr w:type="spellEnd"/>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vMerge w:val="restar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r w:rsidRPr="009C6C9B">
              <w:rPr>
                <w:rFonts w:ascii="Arial" w:hAnsi="Arial" w:cs="Arial"/>
                <w:sz w:val="18"/>
                <w:highlight w:val="lightGray"/>
                <w:lang w:val="it-IT" w:eastAsia="zh-CN"/>
              </w:rPr>
              <w:t>MHz</w:t>
            </w: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10: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52</w:t>
            </w:r>
          </w:p>
        </w:tc>
      </w:tr>
      <w:tr w:rsidR="009C6C9B" w:rsidRPr="009C6C9B" w:rsidTr="00D5355C">
        <w:trPr>
          <w:trHeight w:val="92"/>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10: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52</w:t>
            </w:r>
          </w:p>
        </w:tc>
      </w:tr>
      <w:tr w:rsidR="009C6C9B" w:rsidRPr="009C6C9B" w:rsidTr="00D5355C">
        <w:trPr>
          <w:trHeight w:val="92"/>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vMerge/>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szCs w:val="16"/>
                <w:highlight w:val="lightGray"/>
              </w:rPr>
              <w:t xml:space="preserve">40: </w:t>
            </w:r>
            <w:proofErr w:type="gramStart"/>
            <w:r w:rsidRPr="009C6C9B">
              <w:rPr>
                <w:rFonts w:ascii="Arial" w:hAnsi="Arial" w:cs="Arial"/>
                <w:sz w:val="18"/>
                <w:szCs w:val="16"/>
                <w:highlight w:val="lightGray"/>
                <w:lang w:val="de-DE"/>
              </w:rPr>
              <w:t>N</w:t>
            </w:r>
            <w:r w:rsidRPr="009C6C9B">
              <w:rPr>
                <w:rFonts w:ascii="Arial" w:hAnsi="Arial" w:cs="Arial"/>
                <w:sz w:val="18"/>
                <w:szCs w:val="16"/>
                <w:highlight w:val="lightGray"/>
                <w:vertAlign w:val="subscript"/>
                <w:lang w:val="de-DE"/>
              </w:rPr>
              <w:t>RB,c</w:t>
            </w:r>
            <w:proofErr w:type="gramEnd"/>
            <w:r w:rsidRPr="009C6C9B">
              <w:rPr>
                <w:rFonts w:ascii="Arial" w:hAnsi="Arial" w:cs="Arial"/>
                <w:sz w:val="18"/>
                <w:szCs w:val="16"/>
                <w:highlight w:val="lightGray"/>
                <w:lang w:val="de-DE"/>
              </w:rPr>
              <w:t xml:space="preserve"> = 106 </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DL initial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DLBWP.0.1</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DL dedicated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DLBWP.1.1</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cs="Arial"/>
                <w:bCs/>
                <w:sz w:val="18"/>
                <w:highlight w:val="lightGray"/>
              </w:rPr>
            </w:pPr>
            <w:r w:rsidRPr="009C6C9B">
              <w:rPr>
                <w:rFonts w:ascii="Arial" w:hAnsi="Arial" w:cs="Arial"/>
                <w:bCs/>
                <w:sz w:val="18"/>
                <w:highlight w:val="lightGray"/>
              </w:rPr>
              <w:t>UL initial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v3.7.0"/>
                <w:sz w:val="18"/>
                <w:highlight w:val="lightGray"/>
              </w:rPr>
              <w:t>ULBWP.0.1</w:t>
            </w:r>
          </w:p>
        </w:tc>
      </w:tr>
      <w:tr w:rsidR="009C6C9B" w:rsidRPr="009C6C9B" w:rsidTr="00D5355C">
        <w:trPr>
          <w:trHeight w:val="92"/>
          <w:jc w:val="center"/>
        </w:trPr>
        <w:tc>
          <w:tcPr>
            <w:tcW w:w="152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cs="Arial"/>
                <w:bCs/>
                <w:sz w:val="18"/>
                <w:highlight w:val="lightGray"/>
              </w:rPr>
              <w:t>UL dedicated BWP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w:t>
            </w:r>
            <w:r w:rsidRPr="009C6C9B">
              <w:rPr>
                <w:rFonts w:ascii="宋体" w:hAnsi="宋体"/>
                <w:noProof/>
                <w:sz w:val="18"/>
                <w:highlight w:val="lightGray"/>
                <w:lang w:val="it-IT" w:eastAsia="zh-TW"/>
              </w:rPr>
              <w:t xml:space="preserve"> </w:t>
            </w:r>
            <w:r w:rsidRPr="009C6C9B">
              <w:rPr>
                <w:rFonts w:ascii="Arial" w:hAnsi="Arial"/>
                <w:noProof/>
                <w:sz w:val="18"/>
                <w:highlight w:val="lightGray"/>
                <w:lang w:val="it-IT"/>
              </w:rPr>
              <w:t>1, 2, 3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vAlign w:val="center"/>
          </w:tcPr>
          <w:p w:rsidR="009C6C9B" w:rsidRPr="009C6C9B" w:rsidRDefault="009C6C9B" w:rsidP="009C6C9B">
            <w:pPr>
              <w:keepNext/>
              <w:keepLines/>
              <w:overflowPunct/>
              <w:autoSpaceDE/>
              <w:autoSpaceDN/>
              <w:adjustRightInd/>
              <w:spacing w:after="0"/>
              <w:jc w:val="center"/>
              <w:textAlignment w:val="auto"/>
              <w:rPr>
                <w:rFonts w:ascii="Arial" w:hAnsi="Arial" w:cs="Arial"/>
                <w:sz w:val="18"/>
                <w:szCs w:val="16"/>
                <w:highlight w:val="lightGray"/>
              </w:rPr>
            </w:pPr>
            <w:r w:rsidRPr="009C6C9B">
              <w:rPr>
                <w:rFonts w:ascii="Arial" w:hAnsi="Arial" w:cs="Arial"/>
                <w:sz w:val="18"/>
                <w:szCs w:val="16"/>
                <w:highlight w:val="lightGray"/>
              </w:rPr>
              <w:t>ULBWP.1.1</w:t>
            </w:r>
          </w:p>
        </w:tc>
      </w:tr>
      <w:tr w:rsidR="009C6C9B" w:rsidRPr="009C6C9B" w:rsidTr="00D5355C">
        <w:trPr>
          <w:trHeight w:val="189"/>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TDD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Not Applicable</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TDDConf.1.1</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lang w:val="it-IT"/>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cs="Arial"/>
                <w:sz w:val="18"/>
                <w:highlight w:val="lightGray"/>
              </w:rPr>
              <w:t>TDDConf.2.1</w:t>
            </w:r>
          </w:p>
        </w:tc>
      </w:tr>
      <w:tr w:rsidR="009C6C9B" w:rsidRPr="009C6C9B" w:rsidTr="00D5355C">
        <w:trPr>
          <w:trHeight w:val="189"/>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CORESET Reference Channel</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CR.1.1 FDD</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CR.1.1 TDD</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CR.2.1 TDD</w:t>
            </w:r>
          </w:p>
        </w:tc>
      </w:tr>
      <w:tr w:rsidR="009C6C9B" w:rsidRPr="009C6C9B" w:rsidTr="00D5355C">
        <w:trPr>
          <w:trHeight w:val="125"/>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SSB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SSB.1 FR1</w:t>
            </w:r>
          </w:p>
        </w:tc>
      </w:tr>
      <w:tr w:rsidR="009C6C9B" w:rsidRPr="009C6C9B" w:rsidTr="00D5355C">
        <w:trPr>
          <w:trHeight w:val="123"/>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SSB.1 FR1</w:t>
            </w:r>
          </w:p>
        </w:tc>
      </w:tr>
      <w:tr w:rsidR="009C6C9B" w:rsidRPr="009C6C9B" w:rsidTr="00D5355C">
        <w:trPr>
          <w:trHeight w:val="123"/>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SSB.2 FR1</w:t>
            </w:r>
          </w:p>
        </w:tc>
      </w:tr>
      <w:tr w:rsidR="009C6C9B" w:rsidRPr="009C6C9B" w:rsidTr="00D5355C">
        <w:trPr>
          <w:trHeight w:val="223"/>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SMTC Configuration</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SMTC.1</w:t>
            </w:r>
          </w:p>
        </w:tc>
      </w:tr>
      <w:tr w:rsidR="009C6C9B" w:rsidRPr="009C6C9B" w:rsidTr="00D5355C">
        <w:trPr>
          <w:trHeight w:val="189"/>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SMTC.1</w:t>
            </w:r>
          </w:p>
        </w:tc>
      </w:tr>
      <w:tr w:rsidR="009C6C9B" w:rsidRPr="009C6C9B" w:rsidTr="00D5355C">
        <w:trPr>
          <w:trHeight w:val="285"/>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PDSCH/PDCCH subcarrier spacing</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15 kHz</w:t>
            </w:r>
          </w:p>
        </w:tc>
      </w:tr>
      <w:tr w:rsidR="009C6C9B" w:rsidRPr="009C6C9B" w:rsidTr="00D5355C">
        <w:trPr>
          <w:trHeight w:val="284"/>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30 kHz</w:t>
            </w:r>
          </w:p>
        </w:tc>
      </w:tr>
      <w:tr w:rsidR="009C6C9B" w:rsidRPr="009C6C9B" w:rsidTr="00D5355C">
        <w:trPr>
          <w:trHeight w:val="284"/>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PRACH </w:t>
            </w:r>
            <w:r w:rsidRPr="009C6C9B">
              <w:rPr>
                <w:rFonts w:ascii="Arial" w:hAnsi="Arial"/>
                <w:noProof/>
                <w:sz w:val="18"/>
                <w:highlight w:val="lightGray"/>
                <w:lang w:val="it-IT"/>
              </w:rPr>
              <w:t>Configuration</w:t>
            </w:r>
            <w:r w:rsidRPr="009C6C9B">
              <w:rPr>
                <w:rFonts w:ascii="Arial" w:hAnsi="Arial"/>
                <w:noProof/>
                <w:sz w:val="18"/>
                <w:highlight w:val="lightGray"/>
              </w:rPr>
              <w:t xml:space="preserve"> </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Table  A.3.8.2.1-1</w:t>
            </w:r>
          </w:p>
        </w:tc>
      </w:tr>
      <w:tr w:rsidR="009C6C9B" w:rsidRPr="009C6C9B" w:rsidTr="00D5355C">
        <w:trPr>
          <w:trHeight w:val="284"/>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Table  A.3.8.2.1-1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SSB index assigned as RLM RS</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w:t>
            </w:r>
          </w:p>
        </w:tc>
      </w:tr>
      <w:tr w:rsidR="009C6C9B" w:rsidRPr="009C6C9B" w:rsidTr="00D5355C">
        <w:trPr>
          <w:trHeight w:val="176"/>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OCNG parameters</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OP.1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CP length</w:t>
            </w:r>
            <w:r w:rsidRPr="009C6C9B">
              <w:rPr>
                <w:rFonts w:ascii="Arial" w:hAnsi="Arial"/>
                <w:noProof/>
                <w:sz w:val="18"/>
                <w:highlight w:val="lightGray"/>
              </w:rPr>
              <w:tab/>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Normal</w:t>
            </w:r>
          </w:p>
        </w:tc>
      </w:tr>
      <w:tr w:rsidR="009C6C9B" w:rsidRPr="009C6C9B" w:rsidTr="00D5355C">
        <w:trPr>
          <w:trHeight w:val="341"/>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Correlation Matrix and Antenna Configuration</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2x2 Low</w:t>
            </w:r>
          </w:p>
        </w:tc>
      </w:tr>
      <w:tr w:rsidR="009C6C9B" w:rsidRPr="009C6C9B" w:rsidTr="00D5355C">
        <w:trPr>
          <w:trHeight w:val="164"/>
          <w:jc w:val="center"/>
        </w:trPr>
        <w:tc>
          <w:tcPr>
            <w:tcW w:w="836" w:type="pct"/>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Out of sync transmission parameters </w:t>
            </w: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DCI format</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1-0</w:t>
            </w:r>
          </w:p>
        </w:tc>
      </w:tr>
      <w:tr w:rsidR="009C6C9B" w:rsidRPr="009C6C9B" w:rsidTr="00D5355C">
        <w:trPr>
          <w:trHeight w:val="353"/>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Number of Control OFDM symbols</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2</w:t>
            </w:r>
          </w:p>
        </w:tc>
      </w:tr>
      <w:tr w:rsidR="009C6C9B" w:rsidRPr="009C6C9B" w:rsidTr="00D5355C">
        <w:trPr>
          <w:trHeight w:val="176"/>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Aggregation level </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CCE</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8</w:t>
            </w:r>
          </w:p>
        </w:tc>
      </w:tr>
      <w:tr w:rsidR="009C6C9B" w:rsidRPr="009C6C9B" w:rsidTr="00D5355C">
        <w:trPr>
          <w:trHeight w:val="580"/>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eastAsia="?? ??" w:hAnsi="Arial"/>
                <w:sz w:val="18"/>
                <w:highlight w:val="lightGray"/>
              </w:rPr>
              <w:t xml:space="preserve">Ratio of hypothetical </w:t>
            </w:r>
            <w:proofErr w:type="spellStart"/>
            <w:r w:rsidRPr="009C6C9B">
              <w:rPr>
                <w:rFonts w:ascii="Arial" w:eastAsia="?? ??" w:hAnsi="Arial"/>
                <w:sz w:val="18"/>
                <w:highlight w:val="lightGray"/>
              </w:rPr>
              <w:t>PDCCH</w:t>
            </w:r>
            <w:proofErr w:type="spellEnd"/>
            <w:r w:rsidRPr="009C6C9B">
              <w:rPr>
                <w:rFonts w:ascii="Arial" w:eastAsia="?? ??" w:hAnsi="Arial"/>
                <w:sz w:val="18"/>
                <w:highlight w:val="lightGray"/>
              </w:rPr>
              <w:t xml:space="preserve"> RE energy to average SSS RE energy</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dB</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4</w:t>
            </w:r>
          </w:p>
        </w:tc>
      </w:tr>
      <w:tr w:rsidR="009C6C9B" w:rsidRPr="009C6C9B" w:rsidTr="00D5355C">
        <w:trPr>
          <w:trHeight w:val="674"/>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eastAsia="?? ??" w:hAnsi="Arial"/>
                <w:sz w:val="18"/>
                <w:highlight w:val="lightGray"/>
              </w:rPr>
              <w:t xml:space="preserve">Ratio of hypothetical </w:t>
            </w:r>
            <w:proofErr w:type="spellStart"/>
            <w:r w:rsidRPr="009C6C9B">
              <w:rPr>
                <w:rFonts w:ascii="Arial" w:eastAsia="?? ??" w:hAnsi="Arial"/>
                <w:sz w:val="18"/>
                <w:highlight w:val="lightGray"/>
              </w:rPr>
              <w:t>PDCCH</w:t>
            </w:r>
            <w:proofErr w:type="spellEnd"/>
            <w:r w:rsidRPr="009C6C9B">
              <w:rPr>
                <w:rFonts w:ascii="Arial" w:eastAsia="?? ??" w:hAnsi="Arial"/>
                <w:sz w:val="18"/>
                <w:highlight w:val="lightGray"/>
              </w:rPr>
              <w:t xml:space="preserve"> </w:t>
            </w:r>
            <w:proofErr w:type="spellStart"/>
            <w:r w:rsidRPr="009C6C9B">
              <w:rPr>
                <w:rFonts w:ascii="Arial" w:eastAsia="?? ??" w:hAnsi="Arial"/>
                <w:sz w:val="18"/>
                <w:highlight w:val="lightGray"/>
              </w:rPr>
              <w:t>DMRS</w:t>
            </w:r>
            <w:proofErr w:type="spellEnd"/>
            <w:r w:rsidRPr="009C6C9B">
              <w:rPr>
                <w:rFonts w:ascii="Arial" w:eastAsia="?? ??" w:hAnsi="Arial"/>
                <w:sz w:val="18"/>
                <w:highlight w:val="lightGray"/>
              </w:rPr>
              <w:t xml:space="preserve"> energy to average SSS RE energy</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dB</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4</w:t>
            </w:r>
          </w:p>
        </w:tc>
      </w:tr>
      <w:tr w:rsidR="009C6C9B" w:rsidRPr="009C6C9B" w:rsidTr="00D5355C">
        <w:trPr>
          <w:trHeight w:val="380"/>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eastAsia="?? ??" w:hAnsi="Arial"/>
                <w:sz w:val="18"/>
                <w:highlight w:val="lightGray"/>
              </w:rPr>
            </w:pPr>
            <w:proofErr w:type="spellStart"/>
            <w:r w:rsidRPr="009C6C9B">
              <w:rPr>
                <w:rFonts w:ascii="Arial" w:eastAsia="?? ??" w:hAnsi="Arial"/>
                <w:sz w:val="18"/>
                <w:highlight w:val="lightGray"/>
              </w:rPr>
              <w:t>DMRS</w:t>
            </w:r>
            <w:proofErr w:type="spellEnd"/>
            <w:r w:rsidRPr="009C6C9B">
              <w:rPr>
                <w:rFonts w:ascii="Arial" w:eastAsia="?? ??" w:hAnsi="Arial"/>
                <w:sz w:val="18"/>
                <w:highlight w:val="lightGray"/>
              </w:rPr>
              <w:t xml:space="preserve"> precoder granularity</w:t>
            </w:r>
          </w:p>
        </w:tc>
        <w:tc>
          <w:tcPr>
            <w:tcW w:w="596" w:type="pct"/>
            <w:shd w:val="clear" w:color="auto" w:fill="auto"/>
            <w:vAlign w:val="center"/>
          </w:tcPr>
          <w:p w:rsidR="009C6C9B" w:rsidRPr="009C6C9B" w:rsidRDefault="009C6C9B" w:rsidP="009C6C9B">
            <w:pPr>
              <w:keepNext/>
              <w:keepLines/>
              <w:overflowPunct/>
              <w:autoSpaceDE/>
              <w:autoSpaceDN/>
              <w:adjustRightInd/>
              <w:spacing w:after="0"/>
              <w:jc w:val="center"/>
              <w:textAlignment w:val="auto"/>
              <w:rPr>
                <w:rFonts w:ascii="Arial" w:eastAsia="?? ??" w:hAnsi="Arial"/>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 ??" w:hAnsi="Arial"/>
                <w:sz w:val="18"/>
                <w:highlight w:val="lightGray"/>
              </w:rPr>
              <w:t>REG bundle size</w:t>
            </w:r>
          </w:p>
        </w:tc>
      </w:tr>
      <w:tr w:rsidR="009C6C9B" w:rsidRPr="009C6C9B" w:rsidTr="00D5355C">
        <w:trPr>
          <w:trHeight w:val="188"/>
          <w:jc w:val="center"/>
        </w:trPr>
        <w:tc>
          <w:tcPr>
            <w:tcW w:w="836" w:type="pct"/>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860" w:type="pct"/>
            <w:gridSpan w:val="2"/>
            <w:shd w:val="clear" w:color="auto" w:fill="auto"/>
            <w:vAlign w:val="center"/>
          </w:tcPr>
          <w:p w:rsidR="009C6C9B" w:rsidRPr="009C6C9B" w:rsidRDefault="009C6C9B" w:rsidP="009C6C9B">
            <w:pPr>
              <w:keepNext/>
              <w:keepLines/>
              <w:overflowPunct/>
              <w:autoSpaceDE/>
              <w:autoSpaceDN/>
              <w:adjustRightInd/>
              <w:spacing w:after="0"/>
              <w:textAlignment w:val="auto"/>
              <w:rPr>
                <w:rFonts w:ascii="Arial" w:eastAsia="?? ??" w:hAnsi="Arial"/>
                <w:sz w:val="18"/>
                <w:highlight w:val="lightGray"/>
              </w:rPr>
            </w:pPr>
            <w:r w:rsidRPr="009C6C9B">
              <w:rPr>
                <w:rFonts w:ascii="Arial" w:eastAsia="?? ??" w:hAnsi="Arial"/>
                <w:sz w:val="18"/>
                <w:highlight w:val="lightGray"/>
              </w:rPr>
              <w:t>REG bundle size</w:t>
            </w:r>
          </w:p>
        </w:tc>
        <w:tc>
          <w:tcPr>
            <w:tcW w:w="596" w:type="pct"/>
            <w:shd w:val="clear" w:color="auto" w:fill="auto"/>
            <w:vAlign w:val="center"/>
          </w:tcPr>
          <w:p w:rsidR="009C6C9B" w:rsidRPr="009C6C9B" w:rsidRDefault="009C6C9B" w:rsidP="009C6C9B">
            <w:pPr>
              <w:keepNext/>
              <w:keepLines/>
              <w:overflowPunct/>
              <w:autoSpaceDE/>
              <w:autoSpaceDN/>
              <w:adjustRightInd/>
              <w:spacing w:after="0"/>
              <w:jc w:val="center"/>
              <w:textAlignment w:val="auto"/>
              <w:rPr>
                <w:rFonts w:ascii="Arial" w:eastAsia="?? ??" w:hAnsi="Arial"/>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6</w:t>
            </w:r>
          </w:p>
        </w:tc>
      </w:tr>
      <w:tr w:rsidR="009C6C9B" w:rsidRPr="009C6C9B" w:rsidTr="00D5355C">
        <w:trPr>
          <w:trHeight w:val="176"/>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DRX</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i/>
                <w:iCs/>
                <w:sz w:val="18"/>
                <w:highlight w:val="lightGray"/>
              </w:rPr>
              <w:t>OFF</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 xml:space="preserve">Gap pattern ID </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i/>
                <w:iCs/>
                <w:sz w:val="18"/>
                <w:highlight w:val="lightGray"/>
              </w:rPr>
              <w:t>gp0</w:t>
            </w:r>
          </w:p>
        </w:tc>
      </w:tr>
      <w:tr w:rsidR="009C6C9B" w:rsidRPr="009C6C9B" w:rsidTr="00D5355C">
        <w:trPr>
          <w:trHeight w:val="341"/>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Layer 3 filtering</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i/>
                <w:iCs/>
                <w:sz w:val="18"/>
                <w:highlight w:val="lightGray"/>
              </w:rPr>
              <w:t>Enabled</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T310 timer</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proofErr w:type="spellStart"/>
            <w:r w:rsidRPr="009C6C9B">
              <w:rPr>
                <w:rFonts w:ascii="Arial" w:hAnsi="Arial"/>
                <w:iCs/>
                <w:sz w:val="18"/>
                <w:highlight w:val="lightGray"/>
              </w:rPr>
              <w:t>ms</w:t>
            </w:r>
            <w:proofErr w:type="spellEnd"/>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i/>
                <w:iCs/>
                <w:sz w:val="18"/>
                <w:highlight w:val="lightGray"/>
              </w:rPr>
              <w:t>0</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T311 timer</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iCs/>
                <w:sz w:val="18"/>
                <w:highlight w:val="lightGray"/>
              </w:rPr>
            </w:pPr>
            <w:r w:rsidRPr="009C6C9B">
              <w:rPr>
                <w:rFonts w:ascii="Arial" w:hAnsi="Arial"/>
                <w:noProof/>
                <w:sz w:val="18"/>
                <w:highlight w:val="lightGray"/>
              </w:rPr>
              <w:t>ms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i/>
                <w:iCs/>
                <w:sz w:val="18"/>
                <w:highlight w:val="lightGray"/>
              </w:rPr>
            </w:pPr>
            <w:r w:rsidRPr="009C6C9B">
              <w:rPr>
                <w:rFonts w:ascii="Arial" w:hAnsi="Arial"/>
                <w:noProof/>
                <w:sz w:val="18"/>
                <w:highlight w:val="lightGray"/>
              </w:rPr>
              <w:t>1000</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N310</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N311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r>
      <w:tr w:rsidR="009C6C9B" w:rsidRPr="009C6C9B" w:rsidTr="00D5355C">
        <w:trPr>
          <w:trHeight w:val="136"/>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CSI-RS configuration for CSI reporting</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 xml:space="preserve">CSI-RS.1.1 </w:t>
            </w:r>
            <w:proofErr w:type="spellStart"/>
            <w:r w:rsidRPr="009C6C9B">
              <w:rPr>
                <w:rFonts w:ascii="Arial" w:hAnsi="Arial"/>
                <w:sz w:val="18"/>
                <w:szCs w:val="18"/>
                <w:highlight w:val="lightGray"/>
              </w:rPr>
              <w:t>FDD</w:t>
            </w:r>
            <w:proofErr w:type="spellEnd"/>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 xml:space="preserve">CSI-RS.1.1 </w:t>
            </w:r>
            <w:proofErr w:type="spellStart"/>
            <w:r w:rsidRPr="009C6C9B">
              <w:rPr>
                <w:rFonts w:ascii="Arial" w:hAnsi="Arial"/>
                <w:sz w:val="18"/>
                <w:szCs w:val="18"/>
                <w:highlight w:val="lightGray"/>
              </w:rPr>
              <w:t>TDD</w:t>
            </w:r>
            <w:proofErr w:type="spellEnd"/>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sz w:val="18"/>
                <w:szCs w:val="18"/>
                <w:highlight w:val="lightGray"/>
              </w:rPr>
              <w:t xml:space="preserve">CSI-RS.2.1 </w:t>
            </w:r>
            <w:proofErr w:type="spellStart"/>
            <w:r w:rsidRPr="009C6C9B">
              <w:rPr>
                <w:rFonts w:ascii="Arial" w:hAnsi="Arial"/>
                <w:sz w:val="18"/>
                <w:szCs w:val="18"/>
                <w:highlight w:val="lightGray"/>
              </w:rPr>
              <w:t>TDD</w:t>
            </w:r>
            <w:proofErr w:type="spellEnd"/>
          </w:p>
        </w:tc>
      </w:tr>
      <w:tr w:rsidR="009C6C9B" w:rsidRPr="009C6C9B" w:rsidTr="00D5355C">
        <w:trPr>
          <w:trHeight w:val="136"/>
          <w:jc w:val="center"/>
        </w:trPr>
        <w:tc>
          <w:tcPr>
            <w:tcW w:w="1520" w:type="pct"/>
            <w:gridSpan w:val="2"/>
            <w:vMerge w:val="restar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sz w:val="18"/>
                <w:highlight w:val="lightGray"/>
              </w:rPr>
              <w:t>CSI-RS for tracking</w:t>
            </w: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 xml:space="preserve">TRS.1.1 </w:t>
            </w:r>
            <w:proofErr w:type="spellStart"/>
            <w:r w:rsidRPr="009C6C9B">
              <w:rPr>
                <w:rFonts w:ascii="Arial" w:hAnsi="Arial"/>
                <w:sz w:val="18"/>
                <w:szCs w:val="18"/>
                <w:highlight w:val="lightGray"/>
              </w:rPr>
              <w:t>FDD</w:t>
            </w:r>
            <w:proofErr w:type="spellEnd"/>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 xml:space="preserve">TRS.1.1 </w:t>
            </w:r>
            <w:proofErr w:type="spellStart"/>
            <w:r w:rsidRPr="009C6C9B">
              <w:rPr>
                <w:rFonts w:ascii="Arial" w:hAnsi="Arial"/>
                <w:sz w:val="18"/>
                <w:szCs w:val="18"/>
                <w:highlight w:val="lightGray"/>
              </w:rPr>
              <w:t>TDD</w:t>
            </w:r>
            <w:proofErr w:type="spellEnd"/>
          </w:p>
        </w:tc>
      </w:tr>
      <w:tr w:rsidR="009C6C9B" w:rsidRPr="009C6C9B" w:rsidTr="00D5355C">
        <w:trPr>
          <w:trHeight w:val="136"/>
          <w:jc w:val="center"/>
        </w:trPr>
        <w:tc>
          <w:tcPr>
            <w:tcW w:w="1520" w:type="pct"/>
            <w:gridSpan w:val="2"/>
            <w:vMerge/>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p>
        </w:tc>
        <w:tc>
          <w:tcPr>
            <w:tcW w:w="1176" w:type="pct"/>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sz w:val="18"/>
                <w:szCs w:val="18"/>
                <w:highlight w:val="lightGray"/>
              </w:rPr>
            </w:pPr>
            <w:r w:rsidRPr="009C6C9B">
              <w:rPr>
                <w:rFonts w:ascii="Arial" w:hAnsi="Arial"/>
                <w:sz w:val="18"/>
                <w:szCs w:val="18"/>
                <w:highlight w:val="lightGray"/>
              </w:rPr>
              <w:t xml:space="preserve">TRS.1.2 </w:t>
            </w:r>
            <w:proofErr w:type="spellStart"/>
            <w:r w:rsidRPr="009C6C9B">
              <w:rPr>
                <w:rFonts w:ascii="Arial" w:hAnsi="Arial"/>
                <w:sz w:val="18"/>
                <w:szCs w:val="18"/>
                <w:highlight w:val="lightGray"/>
              </w:rPr>
              <w:t>TDD</w:t>
            </w:r>
            <w:proofErr w:type="spellEnd"/>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lastRenderedPageBreak/>
              <w:t>T1</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0.2</w:t>
            </w:r>
          </w:p>
        </w:tc>
      </w:tr>
      <w:tr w:rsidR="009C6C9B" w:rsidRPr="009C6C9B" w:rsidTr="00D5355C">
        <w:trPr>
          <w:trHeight w:val="176"/>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T2</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0.48</w:t>
            </w:r>
          </w:p>
        </w:tc>
      </w:tr>
      <w:tr w:rsidR="009C6C9B" w:rsidRPr="009C6C9B" w:rsidTr="00D5355C">
        <w:trPr>
          <w:trHeight w:val="164"/>
          <w:jc w:val="center"/>
        </w:trPr>
        <w:tc>
          <w:tcPr>
            <w:tcW w:w="2696" w:type="pct"/>
            <w:gridSpan w:val="3"/>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T3</w:t>
            </w:r>
          </w:p>
        </w:tc>
        <w:tc>
          <w:tcPr>
            <w:tcW w:w="596" w:type="pct"/>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0.48</w:t>
            </w:r>
          </w:p>
        </w:tc>
      </w:tr>
      <w:tr w:rsidR="009C6C9B" w:rsidRPr="009C6C9B" w:rsidTr="00D5355C">
        <w:trPr>
          <w:trHeight w:val="164"/>
          <w:jc w:val="center"/>
        </w:trPr>
        <w:tc>
          <w:tcPr>
            <w:tcW w:w="2696" w:type="pct"/>
            <w:gridSpan w:val="3"/>
            <w:tcBorders>
              <w:bottom w:val="single" w:sz="4" w:space="0" w:color="auto"/>
            </w:tcBorders>
            <w:shd w:val="clear" w:color="auto" w:fill="auto"/>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rPr>
            </w:pPr>
            <w:r w:rsidRPr="009C6C9B">
              <w:rPr>
                <w:rFonts w:ascii="Arial" w:hAnsi="Arial"/>
                <w:noProof/>
                <w:sz w:val="18"/>
                <w:highlight w:val="lightGray"/>
              </w:rPr>
              <w:t>D1</w:t>
            </w:r>
          </w:p>
        </w:tc>
        <w:tc>
          <w:tcPr>
            <w:tcW w:w="596" w:type="pct"/>
            <w:tcBorders>
              <w:bottom w:val="single" w:sz="4" w:space="0" w:color="auto"/>
            </w:tcBorders>
            <w:shd w:val="clear" w:color="auto" w:fill="auto"/>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s</w:t>
            </w:r>
          </w:p>
        </w:tc>
        <w:tc>
          <w:tcPr>
            <w:tcW w:w="1708" w:type="pct"/>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0.44</w:t>
            </w:r>
          </w:p>
        </w:tc>
      </w:tr>
      <w:tr w:rsidR="009C6C9B" w:rsidRPr="009C6C9B" w:rsidTr="00D5355C">
        <w:trPr>
          <w:trHeight w:val="685"/>
          <w:jc w:val="center"/>
        </w:trPr>
        <w:tc>
          <w:tcPr>
            <w:tcW w:w="5000" w:type="pct"/>
            <w:gridSpan w:val="5"/>
            <w:tcBorders>
              <w:top w:val="single" w:sz="4" w:space="0" w:color="auto"/>
            </w:tcBorders>
          </w:tcPr>
          <w:p w:rsidR="009C6C9B" w:rsidRPr="009C6C9B" w:rsidRDefault="009C6C9B" w:rsidP="009C6C9B">
            <w:pPr>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1:</w:t>
            </w:r>
            <w:r w:rsidRPr="009C6C9B">
              <w:rPr>
                <w:rFonts w:ascii="Arial" w:hAnsi="Arial"/>
                <w:sz w:val="18"/>
                <w:highlight w:val="lightGray"/>
              </w:rPr>
              <w:tab/>
              <w:t>All configurations are assigned to the UE prior to the start of time period T1.</w:t>
            </w:r>
          </w:p>
          <w:p w:rsidR="009C6C9B" w:rsidRPr="009C6C9B" w:rsidRDefault="009C6C9B" w:rsidP="009C6C9B">
            <w:pPr>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2:</w:t>
            </w:r>
            <w:r w:rsidRPr="009C6C9B">
              <w:rPr>
                <w:rFonts w:ascii="Arial" w:hAnsi="Arial"/>
                <w:sz w:val="18"/>
                <w:highlight w:val="lightGray"/>
              </w:rPr>
              <w:tab/>
              <w:t xml:space="preserve">UE-specific </w:t>
            </w:r>
            <w:proofErr w:type="spellStart"/>
            <w:r w:rsidRPr="009C6C9B">
              <w:rPr>
                <w:rFonts w:ascii="Arial" w:hAnsi="Arial"/>
                <w:sz w:val="18"/>
                <w:highlight w:val="lightGray"/>
              </w:rPr>
              <w:t>PDCCH</w:t>
            </w:r>
            <w:proofErr w:type="spellEnd"/>
            <w:r w:rsidRPr="009C6C9B">
              <w:rPr>
                <w:rFonts w:ascii="Arial" w:hAnsi="Arial"/>
                <w:sz w:val="18"/>
                <w:highlight w:val="lightGray"/>
              </w:rPr>
              <w:t xml:space="preserve"> is not transmitted after T1 starts.</w:t>
            </w:r>
          </w:p>
        </w:tc>
      </w:tr>
    </w:tbl>
    <w:p w:rsidR="009C6C9B" w:rsidRPr="009C6C9B" w:rsidRDefault="009C6C9B" w:rsidP="009C6C9B">
      <w:pPr>
        <w:overflowPunct/>
        <w:autoSpaceDE/>
        <w:autoSpaceDN/>
        <w:adjustRightInd/>
        <w:textAlignment w:val="auto"/>
        <w:rPr>
          <w:highlight w:val="lightGray"/>
        </w:rPr>
      </w:pPr>
    </w:p>
    <w:p w:rsidR="009C6C9B" w:rsidRPr="009C6C9B" w:rsidRDefault="009C6C9B" w:rsidP="009C6C9B">
      <w:pPr>
        <w:keepNext/>
        <w:keepLines/>
        <w:overflowPunct/>
        <w:autoSpaceDE/>
        <w:autoSpaceDN/>
        <w:adjustRightInd/>
        <w:spacing w:before="60"/>
        <w:jc w:val="center"/>
        <w:textAlignment w:val="auto"/>
        <w:rPr>
          <w:rFonts w:ascii="Arial" w:hAnsi="Arial"/>
          <w:b/>
          <w:highlight w:val="lightGray"/>
        </w:rPr>
      </w:pPr>
      <w:r w:rsidRPr="009C6C9B">
        <w:rPr>
          <w:rFonts w:ascii="Arial" w:eastAsia="Malgun Gothic" w:hAnsi="Arial"/>
          <w:b/>
          <w:kern w:val="20"/>
          <w:highlight w:val="lightGray"/>
          <w:lang w:val="en-US"/>
        </w:rPr>
        <w:t xml:space="preserve">Table A.6.5.1.1.1-3: </w:t>
      </w:r>
      <w:r w:rsidRPr="009C6C9B">
        <w:rPr>
          <w:rFonts w:ascii="Arial" w:hAnsi="Arial"/>
          <w:b/>
          <w:highlight w:val="lightGray"/>
        </w:rPr>
        <w:t>Cell specific test parameters for FR1 (Cell 1) for out-of-sync radio link monitoring tests in non-</w:t>
      </w:r>
      <w:proofErr w:type="spellStart"/>
      <w:r w:rsidRPr="009C6C9B">
        <w:rPr>
          <w:rFonts w:ascii="Arial" w:hAnsi="Arial"/>
          <w:b/>
          <w:highlight w:val="lightGray"/>
        </w:rPr>
        <w:t>DRX</w:t>
      </w:r>
      <w:proofErr w:type="spellEnd"/>
      <w:r w:rsidRPr="009C6C9B">
        <w:rPr>
          <w:rFonts w:ascii="Arial" w:hAnsi="Arial"/>
          <w:b/>
          <w:highlight w:val="lightGray"/>
        </w:rPr>
        <w:t xml:space="preserve">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9C6C9B" w:rsidRPr="009C6C9B" w:rsidTr="00D5355C">
        <w:trPr>
          <w:cantSplit/>
          <w:trHeight w:val="135"/>
          <w:jc w:val="center"/>
        </w:trPr>
        <w:tc>
          <w:tcPr>
            <w:tcW w:w="3539" w:type="dxa"/>
            <w:gridSpan w:val="2"/>
            <w:vMerge w:val="restart"/>
            <w:tcBorders>
              <w:top w:val="single" w:sz="4" w:space="0" w:color="auto"/>
              <w:left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Parameter</w:t>
            </w:r>
          </w:p>
        </w:tc>
        <w:tc>
          <w:tcPr>
            <w:tcW w:w="709" w:type="dxa"/>
            <w:vMerge w:val="restart"/>
            <w:tcBorders>
              <w:top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Unit</w:t>
            </w:r>
          </w:p>
        </w:tc>
        <w:tc>
          <w:tcPr>
            <w:tcW w:w="2672" w:type="dxa"/>
            <w:gridSpan w:val="3"/>
            <w:tcBorders>
              <w:top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Test 1</w:t>
            </w:r>
          </w:p>
        </w:tc>
      </w:tr>
      <w:tr w:rsidR="009C6C9B" w:rsidRPr="009C6C9B" w:rsidTr="00D5355C">
        <w:trPr>
          <w:cantSplit/>
          <w:trHeight w:val="153"/>
          <w:jc w:val="center"/>
        </w:trPr>
        <w:tc>
          <w:tcPr>
            <w:tcW w:w="3539" w:type="dxa"/>
            <w:gridSpan w:val="2"/>
            <w:vMerge/>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709" w:type="dxa"/>
            <w:vMerge/>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836"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T1</w:t>
            </w:r>
          </w:p>
        </w:tc>
        <w:tc>
          <w:tcPr>
            <w:tcW w:w="918"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T2</w:t>
            </w:r>
          </w:p>
        </w:tc>
        <w:tc>
          <w:tcPr>
            <w:tcW w:w="918"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T3</w:t>
            </w: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PDCCH</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r w:rsidRPr="009C6C9B">
              <w:rPr>
                <w:rFonts w:ascii="Arial" w:hAnsi="Arial"/>
                <w:sz w:val="18"/>
                <w:highlight w:val="lightGray"/>
                <w:lang w:eastAsia="ja-JP"/>
              </w:rPr>
              <w:t xml:space="preserve">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4</w:t>
            </w:r>
          </w:p>
        </w:tc>
      </w:tr>
      <w:tr w:rsidR="009C6C9B" w:rsidRPr="009C6C9B" w:rsidTr="00D5355C">
        <w:trPr>
          <w:cantSplit/>
          <w:trHeight w:val="144"/>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PDCCH</w:t>
            </w:r>
            <w:proofErr w:type="spellEnd"/>
            <w:r w:rsidRPr="009C6C9B">
              <w:rPr>
                <w:rFonts w:ascii="Arial" w:hAnsi="Arial"/>
                <w:sz w:val="18"/>
                <w:highlight w:val="lightGray"/>
                <w:lang w:eastAsia="ja-JP"/>
              </w:rPr>
              <w:t xml:space="preserve"> to </w:t>
            </w:r>
            <w:proofErr w:type="spellStart"/>
            <w:r w:rsidRPr="009C6C9B">
              <w:rPr>
                <w:rFonts w:ascii="Arial" w:hAnsi="Arial"/>
                <w:sz w:val="18"/>
                <w:highlight w:val="lightGray"/>
                <w:lang w:eastAsia="ja-JP"/>
              </w:rPr>
              <w:t>PDCCH</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0</w:t>
            </w: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PBCH</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r w:rsidRPr="009C6C9B">
              <w:rPr>
                <w:rFonts w:ascii="Arial" w:hAnsi="Arial"/>
                <w:sz w:val="18"/>
                <w:highlight w:val="lightGray"/>
                <w:lang w:eastAsia="ja-JP"/>
              </w:rPr>
              <w:t xml:space="preserve">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restart"/>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0</w:t>
            </w: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PBCH</w:t>
            </w:r>
            <w:proofErr w:type="spellEnd"/>
            <w:r w:rsidRPr="009C6C9B">
              <w:rPr>
                <w:rFonts w:ascii="Arial" w:hAnsi="Arial"/>
                <w:sz w:val="18"/>
                <w:highlight w:val="lightGray"/>
                <w:lang w:eastAsia="ja-JP"/>
              </w:rPr>
              <w:t xml:space="preserve"> to </w:t>
            </w:r>
            <w:proofErr w:type="spellStart"/>
            <w:r w:rsidRPr="009C6C9B">
              <w:rPr>
                <w:rFonts w:ascii="Arial" w:hAnsi="Arial"/>
                <w:sz w:val="18"/>
                <w:highlight w:val="lightGray"/>
                <w:lang w:eastAsia="ja-JP"/>
              </w:rPr>
              <w:t>PBCH</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44"/>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PSS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PDSCH</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r w:rsidRPr="009C6C9B">
              <w:rPr>
                <w:rFonts w:ascii="Arial" w:hAnsi="Arial"/>
                <w:sz w:val="18"/>
                <w:highlight w:val="lightGray"/>
                <w:lang w:eastAsia="ja-JP"/>
              </w:rPr>
              <w:t xml:space="preserve"> to SSS </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PDSCH</w:t>
            </w:r>
            <w:proofErr w:type="spellEnd"/>
            <w:r w:rsidRPr="009C6C9B">
              <w:rPr>
                <w:rFonts w:ascii="Arial" w:hAnsi="Arial"/>
                <w:sz w:val="18"/>
                <w:highlight w:val="lightGray"/>
                <w:lang w:eastAsia="ja-JP"/>
              </w:rPr>
              <w:t xml:space="preserve"> to </w:t>
            </w:r>
            <w:proofErr w:type="spellStart"/>
            <w:r w:rsidRPr="009C6C9B">
              <w:rPr>
                <w:rFonts w:ascii="Arial" w:hAnsi="Arial"/>
                <w:sz w:val="18"/>
                <w:highlight w:val="lightGray"/>
                <w:lang w:eastAsia="ja-JP"/>
              </w:rPr>
              <w:t>PDSCH</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OCNG</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r w:rsidRPr="009C6C9B">
              <w:rPr>
                <w:rFonts w:ascii="Arial" w:hAnsi="Arial"/>
                <w:sz w:val="18"/>
                <w:highlight w:val="lightGray"/>
                <w:lang w:eastAsia="ja-JP"/>
              </w:rPr>
              <w:t xml:space="preserve"> to SSS</w:t>
            </w:r>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35"/>
          <w:jc w:val="center"/>
        </w:trPr>
        <w:tc>
          <w:tcPr>
            <w:tcW w:w="3539" w:type="dxa"/>
            <w:gridSpan w:val="2"/>
            <w:tcBorders>
              <w:left w:val="single" w:sz="4" w:space="0" w:color="auto"/>
              <w:bottom w:val="single" w:sz="4" w:space="0" w:color="auto"/>
            </w:tcBorders>
          </w:tcPr>
          <w:p w:rsidR="009C6C9B" w:rsidRPr="009C6C9B" w:rsidRDefault="009C6C9B" w:rsidP="009C6C9B">
            <w:pPr>
              <w:keepNext/>
              <w:keepLines/>
              <w:overflowPunct/>
              <w:autoSpaceDE/>
              <w:autoSpaceDN/>
              <w:adjustRightInd/>
              <w:spacing w:after="0"/>
              <w:textAlignment w:val="auto"/>
              <w:rPr>
                <w:rFonts w:ascii="Arial" w:hAnsi="Arial"/>
                <w:sz w:val="18"/>
                <w:highlight w:val="lightGray"/>
                <w:lang w:val="en-US"/>
              </w:rPr>
            </w:pPr>
            <w:proofErr w:type="spellStart"/>
            <w:r w:rsidRPr="009C6C9B">
              <w:rPr>
                <w:rFonts w:ascii="Arial" w:hAnsi="Arial"/>
                <w:sz w:val="18"/>
                <w:highlight w:val="lightGray"/>
                <w:lang w:eastAsia="ja-JP"/>
              </w:rPr>
              <w:t>EPRE</w:t>
            </w:r>
            <w:proofErr w:type="spellEnd"/>
            <w:r w:rsidRPr="009C6C9B">
              <w:rPr>
                <w:rFonts w:ascii="Arial" w:hAnsi="Arial"/>
                <w:sz w:val="18"/>
                <w:highlight w:val="lightGray"/>
                <w:lang w:eastAsia="ja-JP"/>
              </w:rPr>
              <w:t xml:space="preserve"> ratio of </w:t>
            </w:r>
            <w:proofErr w:type="spellStart"/>
            <w:r w:rsidRPr="009C6C9B">
              <w:rPr>
                <w:rFonts w:ascii="Arial" w:hAnsi="Arial"/>
                <w:sz w:val="18"/>
                <w:highlight w:val="lightGray"/>
                <w:lang w:eastAsia="ja-JP"/>
              </w:rPr>
              <w:t>OCNG</w:t>
            </w:r>
            <w:proofErr w:type="spellEnd"/>
            <w:r w:rsidRPr="009C6C9B">
              <w:rPr>
                <w:rFonts w:ascii="Arial" w:hAnsi="Arial"/>
                <w:sz w:val="18"/>
                <w:highlight w:val="lightGray"/>
                <w:lang w:eastAsia="ja-JP"/>
              </w:rPr>
              <w:t xml:space="preserve"> to </w:t>
            </w:r>
            <w:proofErr w:type="spellStart"/>
            <w:r w:rsidRPr="009C6C9B">
              <w:rPr>
                <w:rFonts w:ascii="Arial" w:hAnsi="Arial"/>
                <w:sz w:val="18"/>
                <w:highlight w:val="lightGray"/>
                <w:lang w:eastAsia="ja-JP"/>
              </w:rPr>
              <w:t>OCNG</w:t>
            </w:r>
            <w:proofErr w:type="spellEnd"/>
            <w:r w:rsidRPr="009C6C9B">
              <w:rPr>
                <w:rFonts w:ascii="Arial" w:hAnsi="Arial"/>
                <w:sz w:val="18"/>
                <w:highlight w:val="lightGray"/>
                <w:lang w:eastAsia="ja-JP"/>
              </w:rPr>
              <w:t xml:space="preserve"> </w:t>
            </w:r>
            <w:proofErr w:type="spellStart"/>
            <w:r w:rsidRPr="009C6C9B">
              <w:rPr>
                <w:rFonts w:ascii="Arial" w:hAnsi="Arial"/>
                <w:sz w:val="18"/>
                <w:highlight w:val="lightGray"/>
                <w:lang w:eastAsia="ja-JP"/>
              </w:rPr>
              <w:t>DMRS</w:t>
            </w:r>
            <w:proofErr w:type="spellEnd"/>
          </w:p>
        </w:tc>
        <w:tc>
          <w:tcPr>
            <w:tcW w:w="709" w:type="dxa"/>
            <w:tcBorders>
              <w:bottom w:val="single" w:sz="4" w:space="0" w:color="auto"/>
            </w:tcBorders>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r>
      <w:tr w:rsidR="009C6C9B" w:rsidRPr="009C6C9B" w:rsidTr="00D5355C">
        <w:trPr>
          <w:cantSplit/>
          <w:trHeight w:val="148"/>
          <w:jc w:val="center"/>
        </w:trPr>
        <w:tc>
          <w:tcPr>
            <w:tcW w:w="1615" w:type="dxa"/>
            <w:vMerge w:val="restart"/>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hAnsi="Arial"/>
                <w:sz w:val="18"/>
                <w:highlight w:val="lightGray"/>
              </w:rPr>
              <w:t xml:space="preserve">SNR on </w:t>
            </w:r>
            <w:proofErr w:type="spellStart"/>
            <w:r w:rsidRPr="009C6C9B">
              <w:rPr>
                <w:rFonts w:ascii="Arial" w:hAnsi="Arial"/>
                <w:sz w:val="18"/>
                <w:highlight w:val="lightGray"/>
              </w:rPr>
              <w:t>RLM</w:t>
            </w:r>
            <w:proofErr w:type="spellEnd"/>
            <w:r w:rsidRPr="009C6C9B">
              <w:rPr>
                <w:rFonts w:ascii="Arial" w:hAnsi="Arial"/>
                <w:sz w:val="18"/>
                <w:highlight w:val="lightGray"/>
              </w:rPr>
              <w:t>-RS</w:t>
            </w: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836" w:type="dxa"/>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1</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-7</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-15</w:t>
            </w:r>
          </w:p>
        </w:tc>
      </w:tr>
      <w:tr w:rsidR="009C6C9B" w:rsidRPr="009C6C9B" w:rsidTr="00D5355C">
        <w:trPr>
          <w:cantSplit/>
          <w:trHeight w:val="197"/>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836"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-7</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-15</w:t>
            </w:r>
          </w:p>
        </w:tc>
      </w:tr>
      <w:tr w:rsidR="009C6C9B" w:rsidRPr="009C6C9B" w:rsidTr="00D5355C">
        <w:trPr>
          <w:cantSplit/>
          <w:trHeight w:val="108"/>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836"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hAnsi="Arial"/>
                <w:noProof/>
                <w:sz w:val="18"/>
                <w:highlight w:val="lightGray"/>
              </w:rPr>
              <w:t>1</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-7</w:t>
            </w:r>
          </w:p>
        </w:tc>
        <w:tc>
          <w:tcPr>
            <w:tcW w:w="918"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noProof/>
                <w:sz w:val="18"/>
                <w:highlight w:val="lightGray"/>
              </w:rPr>
            </w:pPr>
            <w:r w:rsidRPr="009C6C9B">
              <w:rPr>
                <w:rFonts w:ascii="Arial" w:eastAsia="MS Mincho" w:hAnsi="Arial"/>
                <w:sz w:val="18"/>
                <w:highlight w:val="lightGray"/>
              </w:rPr>
              <w:t>-15</w:t>
            </w:r>
          </w:p>
        </w:tc>
      </w:tr>
      <w:tr w:rsidR="009C6C9B" w:rsidRPr="009C6C9B" w:rsidTr="00D5355C">
        <w:trPr>
          <w:cantSplit/>
          <w:trHeight w:val="108"/>
          <w:jc w:val="center"/>
        </w:trPr>
        <w:tc>
          <w:tcPr>
            <w:tcW w:w="1615" w:type="dxa"/>
            <w:vAlign w:val="center"/>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hAnsi="Arial" w:hint="eastAsia"/>
                <w:sz w:val="18"/>
                <w:highlight w:val="lightGray"/>
                <w:lang w:eastAsia="zh-CN"/>
              </w:rPr>
              <w:t>S</w:t>
            </w:r>
            <w:r w:rsidRPr="009C6C9B">
              <w:rPr>
                <w:rFonts w:ascii="Arial" w:hAnsi="Arial"/>
                <w:sz w:val="18"/>
                <w:highlight w:val="lightGray"/>
                <w:lang w:eastAsia="zh-CN"/>
              </w:rPr>
              <w:t>NR on other channels and signals</w:t>
            </w:r>
          </w:p>
        </w:tc>
        <w:tc>
          <w:tcPr>
            <w:tcW w:w="1924" w:type="dxa"/>
            <w:vAlign w:val="center"/>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 2, 3</w:t>
            </w:r>
          </w:p>
        </w:tc>
        <w:tc>
          <w:tcPr>
            <w:tcW w:w="709"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hAnsi="Arial"/>
                <w:sz w:val="18"/>
                <w:highlight w:val="lightGray"/>
              </w:rPr>
              <w:t>1</w:t>
            </w:r>
          </w:p>
        </w:tc>
      </w:tr>
      <w:tr w:rsidR="009C6C9B" w:rsidRPr="009C6C9B" w:rsidTr="00D5355C">
        <w:trPr>
          <w:cantSplit/>
          <w:trHeight w:val="152"/>
          <w:jc w:val="center"/>
        </w:trPr>
        <w:tc>
          <w:tcPr>
            <w:tcW w:w="1615" w:type="dxa"/>
            <w:vMerge w:val="restart"/>
          </w:tcPr>
          <w:p w:rsidR="009C6C9B" w:rsidRPr="009C6C9B" w:rsidRDefault="00BD129D" w:rsidP="009C6C9B">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fillcolor="window">
                  <v:imagedata r:id="rId7" o:title=""/>
                </v:shape>
              </w:pict>
            </w: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dBm/15kHz</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val="restart"/>
          </w:tcPr>
          <w:p w:rsidR="009C6C9B" w:rsidRPr="009C6C9B" w:rsidRDefault="00BD129D" w:rsidP="009C6C9B">
            <w:pPr>
              <w:keepNext/>
              <w:keepLines/>
              <w:overflowPunct/>
              <w:autoSpaceDE/>
              <w:autoSpaceDN/>
              <w:adjustRightInd/>
              <w:spacing w:after="0"/>
              <w:textAlignment w:val="auto"/>
              <w:rPr>
                <w:rFonts w:ascii="Arial" w:hAnsi="Arial"/>
                <w:sz w:val="18"/>
                <w:highlight w:val="lightGray"/>
              </w:rPr>
            </w:pPr>
            <w:r>
              <w:rPr>
                <w:rFonts w:ascii="Arial" w:hAnsi="Arial"/>
                <w:position w:val="-12"/>
                <w:sz w:val="18"/>
                <w:highlight w:val="lightGray"/>
              </w:rPr>
              <w:pict>
                <v:shape id="_x0000_i1026" type="#_x0000_t75" style="width:21.65pt;height:21.65pt" fillcolor="window">
                  <v:imagedata r:id="rId7" o:title=""/>
                </v:shape>
              </w:pict>
            </w: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1</w:t>
            </w:r>
          </w:p>
        </w:tc>
        <w:tc>
          <w:tcPr>
            <w:tcW w:w="709" w:type="dxa"/>
            <w:vMerge w:val="restart"/>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dBm/SCS</w:t>
            </w: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50"/>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2</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-98</w:t>
            </w:r>
          </w:p>
        </w:tc>
      </w:tr>
      <w:tr w:rsidR="009C6C9B" w:rsidRPr="009C6C9B" w:rsidTr="00D5355C">
        <w:trPr>
          <w:cantSplit/>
          <w:trHeight w:val="152"/>
          <w:jc w:val="center"/>
        </w:trPr>
        <w:tc>
          <w:tcPr>
            <w:tcW w:w="1615" w:type="dxa"/>
            <w:vMerge/>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p>
        </w:tc>
        <w:tc>
          <w:tcPr>
            <w:tcW w:w="1924" w:type="dxa"/>
          </w:tcPr>
          <w:p w:rsidR="009C6C9B" w:rsidRPr="009C6C9B" w:rsidRDefault="009C6C9B" w:rsidP="009C6C9B">
            <w:pPr>
              <w:keepNext/>
              <w:keepLines/>
              <w:overflowPunct/>
              <w:autoSpaceDE/>
              <w:autoSpaceDN/>
              <w:adjustRightInd/>
              <w:spacing w:after="0"/>
              <w:textAlignment w:val="auto"/>
              <w:rPr>
                <w:rFonts w:ascii="Arial" w:hAnsi="Arial"/>
                <w:noProof/>
                <w:sz w:val="18"/>
                <w:highlight w:val="lightGray"/>
                <w:lang w:val="it-IT"/>
              </w:rPr>
            </w:pPr>
            <w:r w:rsidRPr="009C6C9B">
              <w:rPr>
                <w:rFonts w:ascii="Arial" w:hAnsi="Arial"/>
                <w:noProof/>
                <w:sz w:val="18"/>
                <w:highlight w:val="lightGray"/>
                <w:lang w:val="it-IT"/>
              </w:rPr>
              <w:t>Config 3</w:t>
            </w:r>
          </w:p>
        </w:tc>
        <w:tc>
          <w:tcPr>
            <w:tcW w:w="709" w:type="dxa"/>
            <w:vMerge/>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-95</w:t>
            </w:r>
          </w:p>
        </w:tc>
      </w:tr>
      <w:tr w:rsidR="009C6C9B" w:rsidRPr="009C6C9B" w:rsidTr="00D5355C">
        <w:trPr>
          <w:cantSplit/>
          <w:trHeight w:val="166"/>
          <w:jc w:val="center"/>
        </w:trPr>
        <w:tc>
          <w:tcPr>
            <w:tcW w:w="3539" w:type="dxa"/>
            <w:gridSpan w:val="2"/>
          </w:tcPr>
          <w:p w:rsidR="009C6C9B" w:rsidRPr="009C6C9B" w:rsidRDefault="009C6C9B" w:rsidP="009C6C9B">
            <w:pPr>
              <w:keepNext/>
              <w:keepLines/>
              <w:overflowPunct/>
              <w:autoSpaceDE/>
              <w:autoSpaceDN/>
              <w:adjustRightInd/>
              <w:spacing w:after="0"/>
              <w:textAlignment w:val="auto"/>
              <w:rPr>
                <w:rFonts w:ascii="Arial" w:hAnsi="Arial"/>
                <w:sz w:val="18"/>
                <w:highlight w:val="lightGray"/>
              </w:rPr>
            </w:pPr>
            <w:r w:rsidRPr="009C6C9B">
              <w:rPr>
                <w:rFonts w:ascii="Arial" w:eastAsia="?? ??" w:hAnsi="Arial"/>
                <w:sz w:val="18"/>
                <w:highlight w:val="lightGray"/>
              </w:rPr>
              <w:t>Propagation condition</w:t>
            </w:r>
          </w:p>
        </w:tc>
        <w:tc>
          <w:tcPr>
            <w:tcW w:w="709" w:type="dxa"/>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p>
        </w:tc>
        <w:tc>
          <w:tcPr>
            <w:tcW w:w="2672" w:type="dxa"/>
            <w:gridSpan w:val="3"/>
            <w:vAlign w:val="center"/>
          </w:tcPr>
          <w:p w:rsidR="009C6C9B" w:rsidRPr="009C6C9B" w:rsidRDefault="009C6C9B" w:rsidP="009C6C9B">
            <w:pPr>
              <w:keepNext/>
              <w:keepLines/>
              <w:overflowPunct/>
              <w:autoSpaceDE/>
              <w:autoSpaceDN/>
              <w:adjustRightInd/>
              <w:spacing w:after="0"/>
              <w:jc w:val="center"/>
              <w:textAlignment w:val="auto"/>
              <w:rPr>
                <w:rFonts w:ascii="Arial" w:eastAsia="MS Mincho" w:hAnsi="Arial"/>
                <w:sz w:val="18"/>
                <w:highlight w:val="lightGray"/>
              </w:rPr>
            </w:pPr>
            <w:r w:rsidRPr="009C6C9B">
              <w:rPr>
                <w:rFonts w:ascii="Arial" w:eastAsia="MS Mincho" w:hAnsi="Arial"/>
                <w:sz w:val="18"/>
                <w:highlight w:val="lightGray"/>
              </w:rPr>
              <w:t>TDL-C 300ns 100Hz</w:t>
            </w:r>
          </w:p>
        </w:tc>
      </w:tr>
      <w:tr w:rsidR="009C6C9B" w:rsidRPr="009C6C9B" w:rsidTr="00D5355C">
        <w:trPr>
          <w:cantSplit/>
          <w:trHeight w:val="253"/>
          <w:jc w:val="center"/>
        </w:trPr>
        <w:tc>
          <w:tcPr>
            <w:tcW w:w="6920" w:type="dxa"/>
            <w:gridSpan w:val="6"/>
          </w:tcPr>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1:</w:t>
            </w:r>
            <w:r w:rsidRPr="009C6C9B">
              <w:rPr>
                <w:rFonts w:ascii="Arial" w:hAnsi="Arial"/>
                <w:sz w:val="18"/>
                <w:highlight w:val="lightGray"/>
              </w:rPr>
              <w:tab/>
              <w:t>OCNG shall be used such that the resources in Cell 1 are fully allocated and a constant total transmitted power spectral density is achieved for all OFDM symbols.</w:t>
            </w:r>
          </w:p>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2:</w:t>
            </w:r>
            <w:r w:rsidRPr="009C6C9B">
              <w:rPr>
                <w:rFonts w:ascii="Arial" w:hAnsi="Arial"/>
                <w:sz w:val="18"/>
                <w:highlight w:val="lightGray"/>
              </w:rPr>
              <w:tab/>
              <w:t>The signal contains PDCCH for UEs other than the device under test as part of OCNG.</w:t>
            </w:r>
          </w:p>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3:</w:t>
            </w:r>
            <w:r w:rsidRPr="009C6C9B">
              <w:rPr>
                <w:rFonts w:ascii="Arial" w:hAnsi="Arial"/>
                <w:sz w:val="18"/>
                <w:highlight w:val="lightGray"/>
              </w:rPr>
              <w:tab/>
              <w:t>SNR levels correspond to the signal to noise ratio over the SSS REs.</w:t>
            </w:r>
          </w:p>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rPr>
            </w:pPr>
            <w:r w:rsidRPr="009C6C9B">
              <w:rPr>
                <w:rFonts w:ascii="Arial" w:hAnsi="Arial"/>
                <w:sz w:val="18"/>
                <w:highlight w:val="lightGray"/>
              </w:rPr>
              <w:t>Note 4:</w:t>
            </w:r>
            <w:r w:rsidRPr="009C6C9B">
              <w:rPr>
                <w:rFonts w:ascii="Arial" w:hAnsi="Arial"/>
                <w:sz w:val="18"/>
                <w:highlight w:val="lightGray"/>
              </w:rPr>
              <w:tab/>
              <w:t>The SNR in time periods T1, T2 and T3 is denoted as SNR1, SNR2 and SNR3 respectively in Figure A.6.5.1.1.1-1.</w:t>
            </w:r>
          </w:p>
          <w:p w:rsidR="009C6C9B" w:rsidRPr="009C6C9B" w:rsidRDefault="009C6C9B" w:rsidP="009C6C9B">
            <w:pPr>
              <w:keepNext/>
              <w:keepLines/>
              <w:overflowPunct/>
              <w:autoSpaceDE/>
              <w:autoSpaceDN/>
              <w:adjustRightInd/>
              <w:spacing w:after="0"/>
              <w:ind w:left="851" w:hanging="851"/>
              <w:textAlignment w:val="auto"/>
              <w:rPr>
                <w:rFonts w:ascii="Arial" w:hAnsi="Arial"/>
                <w:snapToGrid w:val="0"/>
                <w:sz w:val="18"/>
                <w:highlight w:val="lightGray"/>
              </w:rPr>
            </w:pPr>
            <w:r w:rsidRPr="009C6C9B">
              <w:rPr>
                <w:rFonts w:ascii="Arial" w:hAnsi="Arial"/>
                <w:sz w:val="18"/>
                <w:highlight w:val="lightGray"/>
              </w:rPr>
              <w:t>Note 5:</w:t>
            </w:r>
            <w:r w:rsidRPr="009C6C9B">
              <w:rPr>
                <w:rFonts w:ascii="Arial" w:eastAsia="MS Mincho" w:hAnsi="Arial"/>
                <w:snapToGrid w:val="0"/>
                <w:sz w:val="18"/>
                <w:highlight w:val="lightGray"/>
              </w:rPr>
              <w:tab/>
            </w:r>
            <w:r w:rsidRPr="009C6C9B">
              <w:rPr>
                <w:rFonts w:ascii="Arial" w:hAnsi="Arial"/>
                <w:sz w:val="18"/>
                <w:highlight w:val="lightGray"/>
              </w:rPr>
              <w:t>The SNR values are specified for testing a UE which supports 2RX on at least one band. For testing of a UE which supports 4RX on all bands, the SNR during T3 is A.3.6</w:t>
            </w:r>
            <w:r w:rsidRPr="009C6C9B">
              <w:rPr>
                <w:rFonts w:ascii="Arial" w:hAnsi="Arial"/>
                <w:snapToGrid w:val="0"/>
                <w:sz w:val="18"/>
                <w:highlight w:val="lightGray"/>
              </w:rPr>
              <w:t>.</w:t>
            </w:r>
          </w:p>
        </w:tc>
      </w:tr>
    </w:tbl>
    <w:p w:rsidR="009C6C9B" w:rsidRPr="009C6C9B" w:rsidRDefault="009C6C9B" w:rsidP="009C6C9B">
      <w:pPr>
        <w:overflowPunct/>
        <w:autoSpaceDE/>
        <w:autoSpaceDN/>
        <w:adjustRightInd/>
        <w:textAlignment w:val="auto"/>
        <w:rPr>
          <w:highlight w:val="lightGray"/>
        </w:rPr>
      </w:pPr>
    </w:p>
    <w:p w:rsidR="009C6C9B" w:rsidRPr="009C6C9B" w:rsidRDefault="009C6C9B" w:rsidP="009C6C9B">
      <w:pPr>
        <w:keepNext/>
        <w:keepLines/>
        <w:overflowPunct/>
        <w:autoSpaceDE/>
        <w:autoSpaceDN/>
        <w:adjustRightInd/>
        <w:spacing w:before="60"/>
        <w:jc w:val="center"/>
        <w:textAlignment w:val="auto"/>
        <w:rPr>
          <w:rFonts w:ascii="Arial" w:eastAsia="Malgun Gothic" w:hAnsi="Arial"/>
          <w:b/>
          <w:kern w:val="20"/>
          <w:highlight w:val="lightGray"/>
          <w:lang w:val="en-US"/>
        </w:rPr>
      </w:pPr>
      <w:r w:rsidRPr="009C6C9B">
        <w:rPr>
          <w:rFonts w:ascii="Arial" w:eastAsia="Malgun Gothic" w:hAnsi="Arial"/>
          <w:b/>
          <w:kern w:val="20"/>
          <w:highlight w:val="lightGray"/>
          <w:lang w:val="en-US"/>
        </w:rPr>
        <w:t xml:space="preserve">Table A.6.5.1.1.1-4: </w:t>
      </w:r>
      <w:r w:rsidRPr="009C6C9B">
        <w:rPr>
          <w:rFonts w:ascii="Arial" w:hAnsi="Arial"/>
          <w:b/>
          <w:highlight w:val="lightGray"/>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9C6C9B" w:rsidRPr="009C6C9B" w:rsidTr="00D5355C">
        <w:trPr>
          <w:trHeight w:val="96"/>
          <w:jc w:val="center"/>
        </w:trPr>
        <w:tc>
          <w:tcPr>
            <w:tcW w:w="1774" w:type="dxa"/>
            <w:vMerge w:val="restart"/>
            <w:vAlign w:val="center"/>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Field</w:t>
            </w:r>
          </w:p>
        </w:tc>
        <w:tc>
          <w:tcPr>
            <w:tcW w:w="3553" w:type="dxa"/>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Test 1</w:t>
            </w:r>
          </w:p>
        </w:tc>
      </w:tr>
      <w:tr w:rsidR="009C6C9B" w:rsidRPr="009C6C9B" w:rsidTr="00D5355C">
        <w:trPr>
          <w:trHeight w:val="96"/>
          <w:jc w:val="center"/>
        </w:trPr>
        <w:tc>
          <w:tcPr>
            <w:tcW w:w="1774" w:type="dxa"/>
            <w:vMerge/>
            <w:vAlign w:val="center"/>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p>
        </w:tc>
        <w:tc>
          <w:tcPr>
            <w:tcW w:w="3553" w:type="dxa"/>
          </w:tcPr>
          <w:p w:rsidR="009C6C9B" w:rsidRPr="009C6C9B" w:rsidRDefault="009C6C9B" w:rsidP="009C6C9B">
            <w:pPr>
              <w:keepNext/>
              <w:keepLines/>
              <w:overflowPunct/>
              <w:autoSpaceDE/>
              <w:autoSpaceDN/>
              <w:adjustRightInd/>
              <w:spacing w:after="0"/>
              <w:jc w:val="center"/>
              <w:textAlignment w:val="auto"/>
              <w:rPr>
                <w:rFonts w:ascii="Arial" w:hAnsi="Arial"/>
                <w:b/>
                <w:sz w:val="18"/>
                <w:highlight w:val="lightGray"/>
              </w:rPr>
            </w:pPr>
            <w:r w:rsidRPr="009C6C9B">
              <w:rPr>
                <w:rFonts w:ascii="Arial" w:hAnsi="Arial"/>
                <w:b/>
                <w:sz w:val="18"/>
                <w:highlight w:val="lightGray"/>
              </w:rPr>
              <w:t>Value</w:t>
            </w:r>
          </w:p>
        </w:tc>
      </w:tr>
      <w:tr w:rsidR="009C6C9B" w:rsidRPr="009C6C9B" w:rsidTr="00D5355C">
        <w:trPr>
          <w:trHeight w:val="209"/>
          <w:jc w:val="center"/>
        </w:trPr>
        <w:tc>
          <w:tcPr>
            <w:tcW w:w="1774" w:type="dxa"/>
            <w:vAlign w:val="center"/>
          </w:tcPr>
          <w:p w:rsidR="009C6C9B" w:rsidRPr="009C6C9B" w:rsidRDefault="009C6C9B" w:rsidP="009C6C9B">
            <w:pPr>
              <w:keepNext/>
              <w:keepLines/>
              <w:overflowPunct/>
              <w:autoSpaceDE/>
              <w:autoSpaceDN/>
              <w:adjustRightInd/>
              <w:spacing w:after="0"/>
              <w:jc w:val="center"/>
              <w:textAlignment w:val="auto"/>
              <w:rPr>
                <w:rFonts w:ascii="Arial" w:hAnsi="Arial"/>
                <w:sz w:val="18"/>
                <w:highlight w:val="lightGray"/>
              </w:rPr>
            </w:pPr>
            <w:r w:rsidRPr="009C6C9B">
              <w:rPr>
                <w:rFonts w:ascii="Arial" w:hAnsi="Arial"/>
                <w:sz w:val="18"/>
                <w:highlight w:val="lightGray"/>
              </w:rPr>
              <w:t>gapOffset</w:t>
            </w:r>
          </w:p>
        </w:tc>
        <w:tc>
          <w:tcPr>
            <w:tcW w:w="3553" w:type="dxa"/>
          </w:tcPr>
          <w:p w:rsidR="009C6C9B" w:rsidRPr="009C6C9B" w:rsidRDefault="009C6C9B" w:rsidP="009C6C9B">
            <w:pPr>
              <w:keepNext/>
              <w:keepLines/>
              <w:overflowPunct/>
              <w:autoSpaceDE/>
              <w:autoSpaceDN/>
              <w:adjustRightInd/>
              <w:spacing w:after="0"/>
              <w:jc w:val="center"/>
              <w:textAlignment w:val="auto"/>
              <w:rPr>
                <w:rFonts w:ascii="Courier New" w:hAnsi="Courier New"/>
                <w:noProof/>
                <w:sz w:val="18"/>
                <w:highlight w:val="lightGray"/>
              </w:rPr>
            </w:pPr>
            <w:r w:rsidRPr="009C6C9B">
              <w:rPr>
                <w:rFonts w:ascii="Courier New" w:hAnsi="Courier New"/>
                <w:noProof/>
                <w:sz w:val="18"/>
                <w:highlight w:val="lightGray"/>
              </w:rPr>
              <w:t>0</w:t>
            </w:r>
          </w:p>
        </w:tc>
      </w:tr>
      <w:tr w:rsidR="009C6C9B" w:rsidRPr="009C6C9B" w:rsidTr="00D5355C">
        <w:trPr>
          <w:trHeight w:val="561"/>
          <w:jc w:val="center"/>
        </w:trPr>
        <w:tc>
          <w:tcPr>
            <w:tcW w:w="5327" w:type="dxa"/>
            <w:gridSpan w:val="2"/>
            <w:vAlign w:val="center"/>
          </w:tcPr>
          <w:p w:rsidR="009C6C9B" w:rsidRPr="009C6C9B" w:rsidRDefault="009C6C9B" w:rsidP="009C6C9B">
            <w:pPr>
              <w:keepNext/>
              <w:keepLines/>
              <w:overflowPunct/>
              <w:autoSpaceDE/>
              <w:autoSpaceDN/>
              <w:adjustRightInd/>
              <w:spacing w:after="0"/>
              <w:ind w:left="851" w:hanging="851"/>
              <w:textAlignment w:val="auto"/>
              <w:rPr>
                <w:rFonts w:ascii="Arial" w:hAnsi="Arial"/>
                <w:sz w:val="18"/>
                <w:highlight w:val="lightGray"/>
                <w:lang w:eastAsia="zh-CN"/>
              </w:rPr>
            </w:pPr>
            <w:r w:rsidRPr="009C6C9B">
              <w:rPr>
                <w:rFonts w:ascii="Arial" w:hAnsi="Arial"/>
                <w:sz w:val="18"/>
                <w:highlight w:val="lightGray"/>
              </w:rPr>
              <w:t>Note:</w:t>
            </w:r>
            <w:r w:rsidRPr="009C6C9B">
              <w:rPr>
                <w:rFonts w:ascii="Arial" w:hAnsi="Arial"/>
                <w:snapToGrid w:val="0"/>
                <w:sz w:val="18"/>
                <w:highlight w:val="lightGray"/>
              </w:rPr>
              <w:tab/>
            </w:r>
            <w:r w:rsidRPr="009C6C9B">
              <w:rPr>
                <w:rFonts w:ascii="Arial" w:hAnsi="Arial"/>
                <w:sz w:val="18"/>
                <w:highlight w:val="lightGray"/>
                <w:lang w:eastAsia="zh-CN"/>
              </w:rPr>
              <w:t>Ensure that RLM RS is partially overlapped with measurement gap</w:t>
            </w:r>
          </w:p>
        </w:tc>
      </w:tr>
    </w:tbl>
    <w:p w:rsidR="009C6C9B" w:rsidRPr="009C6C9B" w:rsidRDefault="009C6C9B" w:rsidP="009C6C9B">
      <w:pPr>
        <w:overflowPunct/>
        <w:autoSpaceDE/>
        <w:autoSpaceDN/>
        <w:adjustRightInd/>
        <w:textAlignment w:val="auto"/>
        <w:rPr>
          <w:highlight w:val="lightGray"/>
        </w:rPr>
      </w:pPr>
    </w:p>
    <w:p w:rsidR="009C6C9B" w:rsidRPr="009C6C9B" w:rsidRDefault="00B85994" w:rsidP="009C6C9B">
      <w:pPr>
        <w:keepNext/>
        <w:keepLines/>
        <w:overflowPunct/>
        <w:autoSpaceDE/>
        <w:autoSpaceDN/>
        <w:adjustRightInd/>
        <w:spacing w:before="60"/>
        <w:jc w:val="center"/>
        <w:textAlignment w:val="auto"/>
        <w:rPr>
          <w:rFonts w:ascii="Arial" w:hAnsi="Arial"/>
          <w:b/>
          <w:highlight w:val="lightGray"/>
        </w:rPr>
      </w:pPr>
      <w:r w:rsidRPr="009C6C9B">
        <w:rPr>
          <w:rFonts w:ascii="Arial" w:hAnsi="Arial"/>
          <w:b/>
          <w:noProof/>
          <w:highlight w:val="lightGray"/>
          <w:lang w:val="en-US" w:eastAsia="zh-CN"/>
        </w:rPr>
        <w:lastRenderedPageBreak/>
        <w:drawing>
          <wp:inline distT="0" distB="0" distL="0" distR="0">
            <wp:extent cx="5346065" cy="3236595"/>
            <wp:effectExtent l="0" t="0" r="0" b="0"/>
            <wp:docPr id="3"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6065" cy="3236595"/>
                    </a:xfrm>
                    <a:prstGeom prst="rect">
                      <a:avLst/>
                    </a:prstGeom>
                    <a:noFill/>
                    <a:ln>
                      <a:noFill/>
                    </a:ln>
                  </pic:spPr>
                </pic:pic>
              </a:graphicData>
            </a:graphic>
          </wp:inline>
        </w:drawing>
      </w:r>
    </w:p>
    <w:p w:rsidR="009C6C9B" w:rsidRPr="009C6C9B" w:rsidRDefault="009C6C9B" w:rsidP="009C6C9B">
      <w:pPr>
        <w:keepLines/>
        <w:overflowPunct/>
        <w:autoSpaceDE/>
        <w:autoSpaceDN/>
        <w:adjustRightInd/>
        <w:spacing w:after="240"/>
        <w:jc w:val="center"/>
        <w:textAlignment w:val="auto"/>
        <w:rPr>
          <w:rFonts w:ascii="Arial" w:hAnsi="Arial"/>
          <w:highlight w:val="lightGray"/>
          <w:lang w:val="en-US"/>
        </w:rPr>
      </w:pPr>
      <w:r w:rsidRPr="009C6C9B">
        <w:rPr>
          <w:rFonts w:ascii="Arial" w:hAnsi="Arial"/>
          <w:b/>
          <w:highlight w:val="lightGray"/>
          <w:lang w:val="en-US"/>
        </w:rPr>
        <w:t>Figure A.6.5.1.1.1-1: SNR variation for out-of-sync testing</w:t>
      </w:r>
    </w:p>
    <w:p w:rsidR="009C6C9B" w:rsidRPr="009C6C9B" w:rsidRDefault="009C6C9B" w:rsidP="009C6C9B">
      <w:pPr>
        <w:keepNext/>
        <w:keepLines/>
        <w:overflowPunct/>
        <w:autoSpaceDE/>
        <w:autoSpaceDN/>
        <w:adjustRightInd/>
        <w:spacing w:before="120"/>
        <w:ind w:left="1701" w:hanging="1701"/>
        <w:textAlignment w:val="auto"/>
        <w:outlineLvl w:val="4"/>
        <w:rPr>
          <w:rFonts w:ascii="Arial" w:hAnsi="Arial"/>
          <w:snapToGrid w:val="0"/>
          <w:sz w:val="22"/>
          <w:highlight w:val="lightGray"/>
        </w:rPr>
      </w:pPr>
      <w:bookmarkStart w:id="4" w:name="_Toc535476529"/>
      <w:r w:rsidRPr="009C6C9B">
        <w:rPr>
          <w:rFonts w:ascii="Arial" w:hAnsi="Arial"/>
          <w:snapToGrid w:val="0"/>
          <w:sz w:val="22"/>
          <w:highlight w:val="lightGray"/>
        </w:rPr>
        <w:t>A.6.5.1.1.2</w:t>
      </w:r>
      <w:r w:rsidRPr="009C6C9B">
        <w:rPr>
          <w:rFonts w:ascii="Arial" w:hAnsi="Arial"/>
          <w:snapToGrid w:val="0"/>
          <w:sz w:val="22"/>
          <w:highlight w:val="lightGray"/>
        </w:rPr>
        <w:tab/>
        <w:t>Test Requirements</w:t>
      </w:r>
      <w:bookmarkEnd w:id="4"/>
    </w:p>
    <w:p w:rsidR="009C6C9B" w:rsidRPr="009C6C9B" w:rsidRDefault="009C6C9B" w:rsidP="009C6C9B">
      <w:pPr>
        <w:overflowPunct/>
        <w:autoSpaceDE/>
        <w:autoSpaceDN/>
        <w:adjustRightInd/>
        <w:textAlignment w:val="auto"/>
        <w:rPr>
          <w:highlight w:val="lightGray"/>
        </w:rPr>
      </w:pPr>
      <w:r w:rsidRPr="009C6C9B">
        <w:rPr>
          <w:highlight w:val="lightGray"/>
        </w:rPr>
        <w:t>The UE behaviour in each test during time durations T1, T2 and T3 shall be as follows:</w:t>
      </w:r>
    </w:p>
    <w:p w:rsidR="009C6C9B" w:rsidRPr="009C6C9B" w:rsidRDefault="009C6C9B" w:rsidP="009C6C9B">
      <w:pPr>
        <w:overflowPunct/>
        <w:autoSpaceDE/>
        <w:autoSpaceDN/>
        <w:adjustRightInd/>
        <w:textAlignment w:val="auto"/>
        <w:rPr>
          <w:highlight w:val="lightGray"/>
        </w:rPr>
      </w:pPr>
      <w:r w:rsidRPr="009C6C9B">
        <w:rPr>
          <w:highlight w:val="lightGray"/>
        </w:rPr>
        <w:t>During the period from time point A to time point B the UE shall transmit uplink signal at least in all uplink slots configured for CSI transmission according to the configured periodic CSI reporting.</w:t>
      </w:r>
    </w:p>
    <w:p w:rsidR="009C6C9B" w:rsidRPr="009C6C9B" w:rsidRDefault="009C6C9B" w:rsidP="009C6C9B">
      <w:pPr>
        <w:overflowPunct/>
        <w:autoSpaceDE/>
        <w:autoSpaceDN/>
        <w:adjustRightInd/>
        <w:textAlignment w:val="auto"/>
        <w:rPr>
          <w:highlight w:val="lightGray"/>
        </w:rPr>
      </w:pPr>
      <w:r w:rsidRPr="009C6C9B">
        <w:rPr>
          <w:highlight w:val="lightGray"/>
        </w:rPr>
        <w:t>The UE shall stop transmitting uplink signal no later than time point C (D1 second after the start of the time duration T3).</w:t>
      </w:r>
    </w:p>
    <w:p w:rsidR="003E3685" w:rsidRPr="002E6F71" w:rsidRDefault="009C6C9B" w:rsidP="002E6F71">
      <w:pPr>
        <w:overflowPunct/>
        <w:autoSpaceDE/>
        <w:autoSpaceDN/>
        <w:adjustRightInd/>
        <w:textAlignment w:val="auto"/>
      </w:pPr>
      <w:r w:rsidRPr="009C6C9B">
        <w:rPr>
          <w:highlight w:val="lightGray"/>
        </w:rPr>
        <w:t>The rate of correct events observed during repeated tests shall be at least 90%.</w:t>
      </w:r>
    </w:p>
    <w:p w:rsidR="00E6092F" w:rsidRDefault="00C23BC4" w:rsidP="00E16C53">
      <w:pPr>
        <w:pStyle w:val="tdoc-header"/>
        <w:autoSpaceDE w:val="0"/>
        <w:autoSpaceDN w:val="0"/>
        <w:adjustRightInd w:val="0"/>
        <w:spacing w:before="240" w:after="180"/>
        <w:outlineLvl w:val="0"/>
        <w:rPr>
          <w:b/>
          <w:noProof w:val="0"/>
        </w:rPr>
      </w:pPr>
      <w:bookmarkStart w:id="5"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375AE2" w:rsidP="00E6092F">
      <w:pPr>
        <w:overflowPunct/>
        <w:jc w:val="both"/>
        <w:textAlignment w:val="auto"/>
        <w:rPr>
          <w:rFonts w:ascii="Arial" w:hAnsi="Arial"/>
        </w:rPr>
      </w:pPr>
      <w:r>
        <w:rPr>
          <w:rFonts w:ascii="Arial" w:hAnsi="Arial"/>
        </w:rPr>
        <w:t>The test</w:t>
      </w:r>
      <w:r w:rsidR="00C3004A">
        <w:rPr>
          <w:rFonts w:ascii="Arial" w:hAnsi="Arial"/>
        </w:rPr>
        <w:t xml:space="preserve"> has </w:t>
      </w:r>
      <w:r w:rsidR="00172DBB">
        <w:rPr>
          <w:rFonts w:ascii="Arial" w:hAnsi="Arial"/>
        </w:rPr>
        <w:t>3</w:t>
      </w:r>
      <w:r w:rsidR="00C3004A">
        <w:rPr>
          <w:rFonts w:ascii="Arial" w:hAnsi="Arial"/>
        </w:rPr>
        <w:t xml:space="preserve"> time periods: T1, T2</w:t>
      </w:r>
      <w:r w:rsidR="00172DBB">
        <w:rPr>
          <w:rFonts w:ascii="Arial" w:hAnsi="Arial"/>
        </w:rPr>
        <w:t xml:space="preserve"> and </w:t>
      </w:r>
      <w:r w:rsidR="00E6092F" w:rsidRPr="002F42A7">
        <w:rPr>
          <w:rFonts w:ascii="Arial" w:hAnsi="Arial"/>
        </w:rPr>
        <w:t xml:space="preserve">T3. To analyse the test case it is helpful to </w:t>
      </w:r>
      <w:r w:rsidR="008650BB" w:rsidRPr="00822AFC">
        <w:rPr>
          <w:rFonts w:ascii="Arial" w:hAnsi="Arial"/>
        </w:rPr>
        <w:t xml:space="preserve">show the </w:t>
      </w:r>
      <w:r w:rsidR="00C3004A">
        <w:rPr>
          <w:rFonts w:ascii="Arial" w:hAnsi="Arial"/>
        </w:rPr>
        <w:t>variation</w:t>
      </w:r>
      <w:r w:rsidR="008650BB" w:rsidRPr="00822AFC">
        <w:rPr>
          <w:rFonts w:ascii="Arial" w:hAnsi="Arial"/>
        </w:rPr>
        <w:t xml:space="preserve"> of </w:t>
      </w:r>
      <w:r w:rsidR="00C3004A">
        <w:rPr>
          <w:rFonts w:ascii="Arial" w:hAnsi="Arial"/>
        </w:rPr>
        <w:t>SSB</w:t>
      </w:r>
      <w:r w:rsidR="00172DBB">
        <w:rPr>
          <w:rFonts w:ascii="Arial" w:hAnsi="Arial"/>
        </w:rPr>
        <w:t xml:space="preserve"> SNR</w:t>
      </w:r>
      <w:r w:rsidR="00C3004A">
        <w:rPr>
          <w:rFonts w:ascii="Arial" w:hAnsi="Arial"/>
        </w:rPr>
        <w:t xml:space="preserve"> </w:t>
      </w:r>
      <w:r w:rsidR="008650BB" w:rsidRPr="00822AFC">
        <w:rPr>
          <w:rFonts w:ascii="Arial" w:hAnsi="Arial"/>
        </w:rPr>
        <w:t>versus ti</w:t>
      </w:r>
      <w:r w:rsidR="008650BB">
        <w:rPr>
          <w:rFonts w:ascii="Arial" w:hAnsi="Arial"/>
        </w:rPr>
        <w:t>me</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rsidR="004D6C3C" w:rsidRDefault="00B85994" w:rsidP="00EA7CF4">
      <w:pPr>
        <w:overflowPunct/>
        <w:jc w:val="center"/>
        <w:textAlignment w:val="auto"/>
      </w:pPr>
      <w:r w:rsidRPr="009C6C9B">
        <w:rPr>
          <w:rFonts w:ascii="Arial" w:hAnsi="Arial"/>
          <w:b/>
          <w:noProof/>
          <w:highlight w:val="lightGray"/>
          <w:lang w:val="en-US" w:eastAsia="zh-CN"/>
        </w:rPr>
        <w:drawing>
          <wp:inline distT="0" distB="0" distL="0" distR="0">
            <wp:extent cx="4269105" cy="2591435"/>
            <wp:effectExtent l="0" t="0" r="0" b="0"/>
            <wp:docPr id="4"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9105" cy="2591435"/>
                    </a:xfrm>
                    <a:prstGeom prst="rect">
                      <a:avLst/>
                    </a:prstGeom>
                    <a:noFill/>
                    <a:ln>
                      <a:noFill/>
                    </a:ln>
                  </pic:spPr>
                </pic:pic>
              </a:graphicData>
            </a:graphic>
          </wp:inline>
        </w:drawing>
      </w:r>
    </w:p>
    <w:p w:rsidR="00375AE2" w:rsidRPr="00375AE2" w:rsidRDefault="00375AE2" w:rsidP="00375AE2">
      <w:pPr>
        <w:overflowPunct/>
        <w:jc w:val="center"/>
        <w:textAlignment w:val="auto"/>
        <w:rPr>
          <w:rFonts w:ascii="Arial" w:hAnsi="Arial"/>
          <w:b/>
        </w:rPr>
      </w:pPr>
      <w:r w:rsidRPr="0025005F">
        <w:rPr>
          <w:rFonts w:ascii="Arial" w:hAnsi="Arial"/>
          <w:b/>
        </w:rPr>
        <w:t xml:space="preserve">Figure 3-1: </w:t>
      </w:r>
      <w:r w:rsidR="00433E1E" w:rsidRPr="0025005F">
        <w:rPr>
          <w:rFonts w:ascii="Arial" w:hAnsi="Arial"/>
          <w:b/>
        </w:rPr>
        <w:t>SNR variation for out-of-sync testing</w:t>
      </w:r>
    </w:p>
    <w:bookmarkEnd w:id="5"/>
    <w:p w:rsidR="00362F84" w:rsidRPr="00AE02D9" w:rsidRDefault="00362F84" w:rsidP="00362F84">
      <w:pPr>
        <w:jc w:val="both"/>
        <w:rPr>
          <w:rFonts w:ascii="Arial" w:hAnsi="Arial" w:cs="Arial"/>
          <w:u w:val="single"/>
        </w:rPr>
      </w:pPr>
      <w:r w:rsidRPr="00AE02D9">
        <w:rPr>
          <w:rFonts w:ascii="Arial" w:hAnsi="Arial" w:cs="Arial"/>
          <w:u w:val="single"/>
        </w:rPr>
        <w:lastRenderedPageBreak/>
        <w:t>Observations</w:t>
      </w:r>
    </w:p>
    <w:p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rsidR="00362F84" w:rsidRPr="00AE02D9"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rsidR="00362F84" w:rsidRDefault="00362F84" w:rsidP="00362F84">
      <w:pPr>
        <w:jc w:val="both"/>
        <w:rPr>
          <w:rFonts w:ascii="Arial" w:hAnsi="Arial" w:cs="Arial"/>
        </w:rPr>
      </w:pPr>
      <w:r w:rsidRPr="00AE02D9">
        <w:rPr>
          <w:rFonts w:ascii="Arial" w:hAnsi="Arial" w:cs="Arial"/>
        </w:rPr>
        <w:t>A detailed analysis of the test case is given in section 4 of this document.</w:t>
      </w:r>
    </w:p>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C3004A">
        <w:rPr>
          <w:rFonts w:ascii="Arial" w:hAnsi="Arial"/>
          <w:lang w:eastAsia="zh-CN"/>
        </w:rPr>
        <w:t>6.5.</w:t>
      </w:r>
      <w:r w:rsidR="00C40EB0">
        <w:rPr>
          <w:rFonts w:ascii="Arial" w:hAnsi="Arial"/>
          <w:lang w:eastAsia="zh-CN"/>
        </w:rPr>
        <w:t>1</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307068">
        <w:rPr>
          <w:rFonts w:ascii="Arial" w:hAnsi="Arial"/>
          <w:lang w:eastAsia="zh-CN"/>
        </w:rPr>
        <w:t>1,</w:t>
      </w:r>
      <w:r w:rsidR="00190F34">
        <w:rPr>
          <w:rFonts w:ascii="Arial" w:hAnsi="Arial"/>
          <w:lang w:eastAsia="zh-CN"/>
        </w:rPr>
        <w:t xml:space="preserve"> </w:t>
      </w:r>
      <w:r w:rsidR="00307068">
        <w:rPr>
          <w:rFonts w:ascii="Arial" w:hAnsi="Arial" w:hint="eastAsia"/>
          <w:lang w:eastAsia="zh-CN"/>
        </w:rPr>
        <w:t>A.</w:t>
      </w:r>
      <w:r w:rsidR="00307068">
        <w:rPr>
          <w:rFonts w:ascii="Arial" w:hAnsi="Arial"/>
          <w:lang w:eastAsia="zh-CN"/>
        </w:rPr>
        <w:t>6.5.1.1.1</w:t>
      </w:r>
      <w:r w:rsidR="00307068">
        <w:rPr>
          <w:rFonts w:ascii="Arial" w:hAnsi="Arial" w:hint="eastAsia"/>
          <w:lang w:eastAsia="zh-CN"/>
        </w:rPr>
        <w:t>-</w:t>
      </w:r>
      <w:r w:rsidR="00307068">
        <w:rPr>
          <w:rFonts w:ascii="Arial" w:hAnsi="Arial"/>
          <w:lang w:eastAsia="zh-CN"/>
        </w:rPr>
        <w:t xml:space="preserve">2 </w:t>
      </w:r>
      <w:r w:rsidR="00190F34">
        <w:rPr>
          <w:rFonts w:ascii="Arial" w:hAnsi="Arial"/>
          <w:lang w:eastAsia="zh-CN"/>
        </w:rPr>
        <w:t>and</w:t>
      </w:r>
      <w:r w:rsidR="00221F90">
        <w:rPr>
          <w:rFonts w:ascii="Arial" w:hAnsi="Arial" w:hint="eastAsia"/>
          <w:lang w:eastAsia="zh-CN"/>
        </w:rPr>
        <w:t xml:space="preserve"> A.</w:t>
      </w:r>
      <w:r w:rsidR="00C3004A">
        <w:rPr>
          <w:rFonts w:ascii="Arial" w:hAnsi="Arial"/>
          <w:lang w:eastAsia="zh-CN"/>
        </w:rPr>
        <w:t>6.5.</w:t>
      </w:r>
      <w:r w:rsidR="00307068">
        <w:rPr>
          <w:rFonts w:ascii="Arial" w:hAnsi="Arial"/>
          <w:lang w:eastAsia="zh-CN"/>
        </w:rPr>
        <w:t>1</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w:t>
      </w:r>
      <w:r w:rsidR="00221F90">
        <w:rPr>
          <w:rFonts w:ascii="Arial" w:hAnsi="Arial" w:hint="eastAsia"/>
          <w:lang w:eastAsia="zh-CN"/>
        </w:rPr>
        <w:t xml:space="preserve">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w:t>
      </w:r>
      <w:r w:rsidR="00C80B70">
        <w:rPr>
          <w:rFonts w:ascii="Arial" w:hAnsi="Arial"/>
        </w:rPr>
        <w:t>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w:t>
      </w:r>
      <w:r w:rsidR="00190F34">
        <w:rPr>
          <w:rFonts w:ascii="Arial" w:hAnsi="Arial"/>
        </w:rPr>
        <w:t>fading</w:t>
      </w:r>
      <w:r>
        <w:rPr>
          <w:rFonts w:ascii="Arial" w:hAnsi="Arial"/>
        </w:rPr>
        <w:t xml:space="preserve"> </w:t>
      </w:r>
      <w:r w:rsidR="00C80B70" w:rsidRPr="000B76B5">
        <w:rPr>
          <w:rFonts w:ascii="Arial" w:hAnsi="Arial"/>
        </w:rPr>
        <w:t>to the UE. We propose to control the following parameters:</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averaged over BW</w:t>
      </w:r>
      <w:r w:rsidRPr="00717589">
        <w:rPr>
          <w:rFonts w:ascii="Arial" w:hAnsi="Arial" w:cs="Arial"/>
          <w:vertAlign w:val="subscript"/>
        </w:rPr>
        <w:t>Config</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EA5827" w:rsidP="00375AE2">
      <w:pPr>
        <w:numPr>
          <w:ilvl w:val="0"/>
          <w:numId w:val="25"/>
        </w:numPr>
        <w:overflowPunct/>
        <w:spacing w:after="60"/>
        <w:jc w:val="both"/>
        <w:textAlignment w:val="auto"/>
        <w:rPr>
          <w:rFonts w:ascii="Arial" w:hAnsi="Arial"/>
        </w:rPr>
      </w:pPr>
      <w:r w:rsidRPr="00717589">
        <w:rPr>
          <w:rFonts w:ascii="Arial" w:hAnsi="Arial"/>
        </w:rPr>
        <w:t>Ratio of NR Cell 1</w:t>
      </w:r>
      <w:r w:rsidR="00375AE2" w:rsidRPr="00717589">
        <w:rPr>
          <w:rFonts w:ascii="Arial" w:hAnsi="Arial"/>
        </w:rPr>
        <w:t xml:space="preserve"> signal / noise, Ês</w:t>
      </w:r>
      <w:r w:rsidR="00375AE2" w:rsidRPr="00717589">
        <w:rPr>
          <w:rFonts w:ascii="Arial" w:hAnsi="Arial"/>
          <w:vertAlign w:val="subscript"/>
        </w:rPr>
        <w:t>1</w:t>
      </w:r>
      <w:r w:rsidR="00375AE2" w:rsidRPr="00717589">
        <w:rPr>
          <w:rFonts w:ascii="Arial" w:hAnsi="Arial"/>
        </w:rPr>
        <w:t xml:space="preserve">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BW</w:t>
      </w:r>
      <w:r w:rsidR="00375AE2" w:rsidRPr="00717589">
        <w:rPr>
          <w:rFonts w:ascii="Arial" w:hAnsi="Arial" w:cs="Arial"/>
          <w:vertAlign w:val="subscript"/>
        </w:rPr>
        <w:t>Config</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sidR="00C179C8">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rsidR="00375AE2" w:rsidRPr="00717589" w:rsidRDefault="00375AE2" w:rsidP="00375AE2">
      <w:pPr>
        <w:numPr>
          <w:ilvl w:val="0"/>
          <w:numId w:val="25"/>
        </w:numPr>
        <w:overflowPunct/>
        <w:spacing w:after="60"/>
        <w:jc w:val="both"/>
        <w:textAlignment w:val="auto"/>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rsidR="008A5555" w:rsidRDefault="008A5555" w:rsidP="008A5555">
      <w:pPr>
        <w:jc w:val="both"/>
        <w:rPr>
          <w:rFonts w:ascii="Arial" w:hAnsi="Arial"/>
        </w:rPr>
      </w:pPr>
    </w:p>
    <w:p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rsidR="008A5555" w:rsidRPr="008A5555" w:rsidRDefault="008A5555" w:rsidP="008A5555">
      <w:pPr>
        <w:jc w:val="both"/>
        <w:rPr>
          <w:rFonts w:ascii="Arial" w:hAnsi="Arial"/>
        </w:rPr>
      </w:pPr>
      <w:r w:rsidRPr="0073009A">
        <w:rPr>
          <w:rFonts w:ascii="Arial" w:hAnsi="Arial"/>
        </w:rPr>
        <w:t xml:space="preserve">Two sets of parameters are therefore given. The set averaged over the configured bandwidth </w:t>
      </w:r>
      <w:r w:rsidR="00911664">
        <w:rPr>
          <w:rFonts w:ascii="Arial" w:hAnsi="Arial"/>
        </w:rPr>
        <w:t>and t</w:t>
      </w:r>
      <w:r w:rsidR="00911664" w:rsidRPr="0073009A">
        <w:rPr>
          <w:rFonts w:ascii="Arial" w:hAnsi="Arial"/>
        </w:rPr>
        <w:t>he set averaged over PRBs #</w:t>
      </w:r>
      <w:r w:rsidR="00911664" w:rsidRPr="00090BF1">
        <w:rPr>
          <w:rFonts w:ascii="Arial" w:hAnsi="Arial"/>
          <w:noProof/>
        </w:rPr>
        <w:t xml:space="preserve"> </w:t>
      </w:r>
      <w:r w:rsidR="00911664">
        <w:rPr>
          <w:rFonts w:ascii="Arial" w:hAnsi="Arial"/>
          <w:noProof/>
        </w:rPr>
        <w:t>RB</w:t>
      </w:r>
      <w:r w:rsidR="00911664" w:rsidRPr="00090BF1">
        <w:rPr>
          <w:rFonts w:ascii="Arial" w:hAnsi="Arial"/>
          <w:noProof/>
          <w:vertAlign w:val="subscript"/>
        </w:rPr>
        <w:t>J</w:t>
      </w:r>
      <w:r w:rsidR="00911664">
        <w:rPr>
          <w:rFonts w:ascii="Arial" w:hAnsi="Arial"/>
          <w:noProof/>
        </w:rPr>
        <w:t>-RB</w:t>
      </w:r>
      <w:r w:rsidR="00911664" w:rsidRPr="00090BF1">
        <w:rPr>
          <w:rFonts w:ascii="Arial" w:hAnsi="Arial"/>
          <w:noProof/>
          <w:vertAlign w:val="subscript"/>
        </w:rPr>
        <w:t>J+19</w:t>
      </w:r>
      <w:r w:rsidR="00911664">
        <w:rPr>
          <w:rFonts w:ascii="Arial" w:hAnsi="Arial"/>
        </w:rPr>
        <w:t xml:space="preserve"> h</w:t>
      </w:r>
      <w:r w:rsidRPr="0073009A">
        <w:rPr>
          <w:rFonts w:ascii="Arial" w:hAnsi="Arial"/>
        </w:rPr>
        <w:t>ave s</w:t>
      </w:r>
      <w:r>
        <w:rPr>
          <w:rFonts w:ascii="Arial" w:hAnsi="Arial"/>
        </w:rPr>
        <w:t>imilar values to those already used for other</w:t>
      </w:r>
      <w:r w:rsidRPr="0073009A">
        <w:rPr>
          <w:rFonts w:ascii="Arial" w:hAnsi="Arial"/>
        </w:rPr>
        <w:t xml:space="preserve"> tests.</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0065636A">
        <w:rPr>
          <w:rFonts w:ascii="Arial" w:hAnsi="Arial"/>
        </w:rPr>
        <w:t>.</w:t>
      </w:r>
    </w:p>
    <w:p w:rsidR="00CD1BD9" w:rsidRDefault="008D3431" w:rsidP="006E582A">
      <w:pPr>
        <w:overflowPunct/>
        <w:jc w:val="both"/>
        <w:textAlignment w:val="auto"/>
        <w:rPr>
          <w:rFonts w:ascii="Arial" w:hAnsi="Arial"/>
        </w:rPr>
      </w:pPr>
      <w:r w:rsidRPr="008C2ACA">
        <w:rPr>
          <w:rFonts w:ascii="Arial" w:hAnsi="Arial"/>
        </w:rPr>
        <w:lastRenderedPageBreak/>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 T2 and T3</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Es/Iot</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E46128" w:rsidRPr="004D6C3C" w:rsidRDefault="00BD3861" w:rsidP="006E582A">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0E0F44" w:rsidRPr="000E0F44" w:rsidRDefault="00D267E2" w:rsidP="00061649">
      <w:pPr>
        <w:overflowPunct/>
        <w:spacing w:before="120" w:after="120"/>
        <w:jc w:val="both"/>
        <w:textAlignment w:val="auto"/>
        <w:rPr>
          <w:rFonts w:ascii="Arial" w:hAnsi="Arial"/>
          <w:b/>
          <w:lang w:eastAsia="zh-CN"/>
        </w:rPr>
      </w:pPr>
      <w:r>
        <w:rPr>
          <w:rFonts w:ascii="Arial" w:hAnsi="Arial"/>
          <w:b/>
          <w:lang w:eastAsia="zh-CN"/>
        </w:rPr>
        <w:t xml:space="preserve">Es/Iot of </w:t>
      </w:r>
      <w:r w:rsidR="000E0F44" w:rsidRPr="000E0F44">
        <w:rPr>
          <w:rFonts w:ascii="Arial" w:hAnsi="Arial" w:hint="eastAsia"/>
          <w:b/>
          <w:lang w:eastAsia="zh-CN"/>
        </w:rPr>
        <w:t>S</w:t>
      </w:r>
      <w:r w:rsidR="000E0F44" w:rsidRPr="000E0F44">
        <w:rPr>
          <w:rFonts w:ascii="Arial" w:hAnsi="Arial"/>
          <w:b/>
          <w:lang w:eastAsia="zh-CN"/>
        </w:rPr>
        <w:t>SB</w:t>
      </w:r>
      <w:r w:rsidR="00FA4236">
        <w:rPr>
          <w:rFonts w:ascii="Arial" w:hAnsi="Arial"/>
          <w:b/>
          <w:lang w:eastAsia="zh-CN"/>
        </w:rPr>
        <w:t xml:space="preserve"> index </w:t>
      </w:r>
      <w:r>
        <w:rPr>
          <w:rFonts w:ascii="Arial" w:hAnsi="Arial"/>
          <w:b/>
          <w:lang w:eastAsia="zh-CN"/>
        </w:rPr>
        <w:t>0</w:t>
      </w:r>
    </w:p>
    <w:p w:rsidR="000E0F44" w:rsidRDefault="000E0F44" w:rsidP="0033297B">
      <w:pPr>
        <w:overflowPunct/>
        <w:jc w:val="both"/>
        <w:textAlignment w:val="auto"/>
        <w:rPr>
          <w:rFonts w:ascii="Arial" w:hAnsi="Arial"/>
          <w:lang w:eastAsia="zh-CN"/>
        </w:rPr>
      </w:pPr>
      <w:r>
        <w:rPr>
          <w:rFonts w:ascii="Arial" w:hAnsi="Arial"/>
          <w:lang w:eastAsia="zh-CN"/>
        </w:rPr>
        <w:t xml:space="preserve">During T1, the Es/Iot of </w:t>
      </w:r>
      <w:r w:rsidR="00DB682D">
        <w:rPr>
          <w:rFonts w:ascii="Arial" w:hAnsi="Arial"/>
          <w:lang w:eastAsia="zh-CN"/>
        </w:rPr>
        <w:t>SSB</w:t>
      </w:r>
      <w:r>
        <w:rPr>
          <w:rFonts w:ascii="Arial" w:hAnsi="Arial"/>
          <w:lang w:eastAsia="zh-CN"/>
        </w:rPr>
        <w:t xml:space="preserve">0 </w:t>
      </w:r>
      <w:r w:rsidR="00E3021A">
        <w:rPr>
          <w:rFonts w:ascii="Arial" w:hAnsi="Arial"/>
          <w:lang w:eastAsia="zh-CN"/>
        </w:rPr>
        <w:t>shall</w:t>
      </w:r>
      <w:r>
        <w:rPr>
          <w:rFonts w:ascii="Arial" w:hAnsi="Arial"/>
          <w:lang w:eastAsia="zh-CN"/>
        </w:rPr>
        <w:t xml:space="preserve"> be above </w:t>
      </w:r>
      <w:r w:rsidR="00DB682D">
        <w:rPr>
          <w:rFonts w:ascii="Arial" w:hAnsi="Arial"/>
          <w:lang w:eastAsia="zh-CN"/>
        </w:rPr>
        <w:t>1</w:t>
      </w:r>
      <w:r>
        <w:rPr>
          <w:rFonts w:ascii="Arial" w:hAnsi="Arial"/>
          <w:lang w:eastAsia="zh-CN"/>
        </w:rPr>
        <w:t xml:space="preserve">dB </w:t>
      </w:r>
      <w:r w:rsidR="00DB682D">
        <w:rPr>
          <w:rFonts w:ascii="Arial" w:hAnsi="Arial"/>
          <w:lang w:eastAsia="zh-CN"/>
        </w:rPr>
        <w:t>specified</w:t>
      </w:r>
      <w:r>
        <w:rPr>
          <w:rFonts w:ascii="Arial" w:hAnsi="Arial"/>
          <w:lang w:eastAsia="zh-CN"/>
        </w:rPr>
        <w:t xml:space="preserve"> </w:t>
      </w:r>
      <w:r w:rsidR="00DB682D">
        <w:rPr>
          <w:rFonts w:ascii="Arial" w:hAnsi="Arial"/>
          <w:lang w:eastAsia="zh-CN"/>
        </w:rPr>
        <w:t>in T</w:t>
      </w:r>
      <w:r>
        <w:rPr>
          <w:rFonts w:ascii="Arial" w:hAnsi="Arial"/>
          <w:lang w:eastAsia="zh-CN"/>
        </w:rPr>
        <w:t>able A.</w:t>
      </w:r>
      <w:r w:rsidRPr="000E0F44">
        <w:rPr>
          <w:rFonts w:ascii="Arial" w:hAnsi="Arial"/>
          <w:lang w:eastAsia="zh-CN"/>
        </w:rPr>
        <w:t>6.5.</w:t>
      </w:r>
      <w:r w:rsidR="00DB682D">
        <w:rPr>
          <w:rFonts w:ascii="Arial" w:hAnsi="Arial"/>
          <w:lang w:eastAsia="zh-CN"/>
        </w:rPr>
        <w:t>1</w:t>
      </w:r>
      <w:r w:rsidRPr="000E0F44">
        <w:rPr>
          <w:rFonts w:ascii="Arial" w:hAnsi="Arial"/>
          <w:lang w:eastAsia="zh-CN"/>
        </w:rPr>
        <w:t>.1.1-3</w:t>
      </w:r>
      <w:r w:rsidR="00DB682D">
        <w:rPr>
          <w:rFonts w:ascii="Arial" w:hAnsi="Arial"/>
          <w:lang w:eastAsia="zh-CN"/>
        </w:rPr>
        <w:t xml:space="preserve"> to ensure </w:t>
      </w:r>
      <w:r w:rsidR="009A52FE">
        <w:rPr>
          <w:rFonts w:ascii="Arial" w:hAnsi="Arial"/>
          <w:lang w:eastAsia="zh-CN"/>
        </w:rPr>
        <w:t>it stays above Q</w:t>
      </w:r>
      <w:r w:rsidR="009A52FE" w:rsidRPr="001350C9">
        <w:rPr>
          <w:rFonts w:ascii="Arial" w:hAnsi="Arial"/>
          <w:vertAlign w:val="subscript"/>
          <w:lang w:eastAsia="zh-CN"/>
        </w:rPr>
        <w:t>in</w:t>
      </w:r>
      <w:r w:rsidR="009A52FE">
        <w:rPr>
          <w:rFonts w:ascii="Arial" w:hAnsi="Arial"/>
          <w:lang w:eastAsia="zh-CN"/>
        </w:rPr>
        <w:t xml:space="preserve"> by the intended margin</w:t>
      </w:r>
      <w:r>
        <w:rPr>
          <w:rFonts w:ascii="Arial" w:hAnsi="Arial"/>
          <w:lang w:eastAsia="zh-CN"/>
        </w:rPr>
        <w:t>. Considering the uncertainties, SSB</w:t>
      </w:r>
      <w:r w:rsidR="00DB682D">
        <w:rPr>
          <w:rFonts w:ascii="Arial" w:hAnsi="Arial"/>
          <w:lang w:eastAsia="zh-CN"/>
        </w:rPr>
        <w:t>0</w:t>
      </w:r>
      <w:r>
        <w:rPr>
          <w:rFonts w:ascii="Arial" w:hAnsi="Arial"/>
          <w:lang w:eastAsia="zh-CN"/>
        </w:rPr>
        <w:t xml:space="preserve"> doesn’t meet the requirement of Es/Iot &gt; </w:t>
      </w:r>
      <w:r w:rsidR="00DB682D">
        <w:rPr>
          <w:rFonts w:ascii="Arial" w:hAnsi="Arial"/>
          <w:lang w:eastAsia="zh-CN"/>
        </w:rPr>
        <w:t>1</w:t>
      </w:r>
      <w:r>
        <w:rPr>
          <w:rFonts w:ascii="Arial" w:hAnsi="Arial"/>
          <w:lang w:eastAsia="zh-CN"/>
        </w:rPr>
        <w:t>dB</w:t>
      </w:r>
      <w:r w:rsidR="00DB682D">
        <w:rPr>
          <w:rFonts w:ascii="Arial" w:hAnsi="Arial"/>
          <w:lang w:eastAsia="zh-CN"/>
        </w:rPr>
        <w:t>, so</w:t>
      </w:r>
      <w:r>
        <w:rPr>
          <w:rFonts w:ascii="Arial" w:hAnsi="Arial"/>
          <w:lang w:eastAsia="zh-CN"/>
        </w:rPr>
        <w:t xml:space="preserve"> Es/</w:t>
      </w:r>
      <w:r w:rsidR="00DB682D">
        <w:rPr>
          <w:rFonts w:ascii="Arial" w:hAnsi="Arial"/>
          <w:lang w:eastAsia="zh-CN"/>
        </w:rPr>
        <w:t>Noc</w:t>
      </w:r>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 xml:space="preserve">Es/Iot &gt; </w:t>
      </w:r>
      <w:r w:rsidR="00DB682D">
        <w:rPr>
          <w:rFonts w:ascii="Arial" w:hAnsi="Arial"/>
          <w:lang w:eastAsia="zh-CN"/>
        </w:rPr>
        <w:t>1</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T2, the Es/Iot of SSB0 shall be above -7dB specified in Table A.</w:t>
      </w:r>
      <w:r w:rsidRPr="000E0F44">
        <w:rPr>
          <w:rFonts w:ascii="Arial" w:hAnsi="Arial"/>
          <w:lang w:eastAsia="zh-CN"/>
        </w:rPr>
        <w:t>6.5.</w:t>
      </w:r>
      <w:r>
        <w:rPr>
          <w:rFonts w:ascii="Arial" w:hAnsi="Arial"/>
          <w:lang w:eastAsia="zh-CN"/>
        </w:rPr>
        <w:t>1</w:t>
      </w:r>
      <w:r w:rsidRPr="000E0F44">
        <w:rPr>
          <w:rFonts w:ascii="Arial" w:hAnsi="Arial"/>
          <w:lang w:eastAsia="zh-CN"/>
        </w:rPr>
        <w:t>.1.1-3</w:t>
      </w:r>
      <w:r>
        <w:rPr>
          <w:rFonts w:ascii="Arial" w:hAnsi="Arial"/>
          <w:lang w:eastAsia="zh-CN"/>
        </w:rPr>
        <w:t xml:space="preserve"> to ensure it stays above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&gt; -7dB, so Es/Noc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-7</w:t>
      </w:r>
      <w:r w:rsidRPr="009E0697">
        <w:rPr>
          <w:rFonts w:ascii="Arial" w:hAnsi="Arial"/>
          <w:lang w:eastAsia="zh-CN"/>
        </w:rPr>
        <w:t>dB</w:t>
      </w:r>
      <w:r>
        <w:rPr>
          <w:rFonts w:ascii="Arial" w:hAnsi="Arial"/>
          <w:lang w:eastAsia="zh-CN"/>
        </w:rPr>
        <w:t>.</w:t>
      </w:r>
    </w:p>
    <w:p w:rsidR="009A52FE" w:rsidRDefault="009A52FE" w:rsidP="009A52FE">
      <w:pPr>
        <w:overflowPunct/>
        <w:jc w:val="both"/>
        <w:textAlignment w:val="auto"/>
        <w:rPr>
          <w:rFonts w:ascii="Arial" w:hAnsi="Arial"/>
          <w:lang w:eastAsia="zh-CN"/>
        </w:rPr>
      </w:pPr>
      <w:r>
        <w:rPr>
          <w:rFonts w:ascii="Arial" w:hAnsi="Arial"/>
          <w:lang w:eastAsia="zh-CN"/>
        </w:rPr>
        <w:t>During T3, the Es/Iot of SSB0 shall be below -15dB specified in Table A.</w:t>
      </w:r>
      <w:r w:rsidRPr="000E0F44">
        <w:rPr>
          <w:rFonts w:ascii="Arial" w:hAnsi="Arial"/>
          <w:lang w:eastAsia="zh-CN"/>
        </w:rPr>
        <w:t>6.5.</w:t>
      </w:r>
      <w:r>
        <w:rPr>
          <w:rFonts w:ascii="Arial" w:hAnsi="Arial"/>
          <w:lang w:eastAsia="zh-CN"/>
        </w:rPr>
        <w:t>1</w:t>
      </w:r>
      <w:r w:rsidRPr="000E0F44">
        <w:rPr>
          <w:rFonts w:ascii="Arial" w:hAnsi="Arial"/>
          <w:lang w:eastAsia="zh-CN"/>
        </w:rPr>
        <w:t>.1.1-3</w:t>
      </w:r>
      <w:r>
        <w:rPr>
          <w:rFonts w:ascii="Arial" w:hAnsi="Arial"/>
          <w:lang w:eastAsia="zh-CN"/>
        </w:rPr>
        <w:t xml:space="preserve"> to ensure it stays below Q</w:t>
      </w:r>
      <w:r w:rsidRPr="001350C9">
        <w:rPr>
          <w:rFonts w:ascii="Arial" w:hAnsi="Arial"/>
          <w:vertAlign w:val="subscript"/>
          <w:lang w:eastAsia="zh-CN"/>
        </w:rPr>
        <w:t>out</w:t>
      </w:r>
      <w:r>
        <w:rPr>
          <w:rFonts w:ascii="Arial" w:hAnsi="Arial"/>
          <w:lang w:eastAsia="zh-CN"/>
        </w:rPr>
        <w:t xml:space="preserve"> by the intended margin. Considering the uncertainties, SSB0 doesn’t meet the requirement of Es/Iot &lt; -15dB, so Es/Noc </w:t>
      </w:r>
      <w:r w:rsidRPr="009E0697">
        <w:rPr>
          <w:rFonts w:ascii="Arial" w:hAnsi="Arial"/>
          <w:lang w:eastAsia="zh-CN"/>
        </w:rPr>
        <w:t xml:space="preserve">is therefore </w:t>
      </w:r>
      <w:r>
        <w:rPr>
          <w:rFonts w:ascii="Arial" w:hAnsi="Arial"/>
          <w:lang w:eastAsia="zh-CN"/>
        </w:rPr>
        <w:t>dec</w:t>
      </w:r>
      <w:r w:rsidRPr="009E0697">
        <w:rPr>
          <w:rFonts w:ascii="Arial" w:hAnsi="Arial"/>
          <w:lang w:eastAsia="zh-CN"/>
        </w:rPr>
        <w:t xml:space="preserve">reased by an amount sufficient to achieve </w:t>
      </w:r>
      <w:r>
        <w:rPr>
          <w:rFonts w:ascii="Arial" w:hAnsi="Arial"/>
          <w:lang w:eastAsia="zh-CN"/>
        </w:rPr>
        <w:t>Es/Iot &lt; -15</w:t>
      </w:r>
      <w:r w:rsidRPr="009E0697">
        <w:rPr>
          <w:rFonts w:ascii="Arial" w:hAnsi="Arial"/>
          <w:lang w:eastAsia="zh-CN"/>
        </w:rPr>
        <w:t>dB</w:t>
      </w:r>
      <w:r>
        <w:rPr>
          <w:rFonts w:ascii="Arial" w:hAnsi="Arial"/>
          <w:lang w:eastAsia="zh-CN"/>
        </w:rPr>
        <w:t>.</w:t>
      </w:r>
    </w:p>
    <w:p w:rsidR="00D267E2" w:rsidRDefault="00D267E2" w:rsidP="00D267E2">
      <w:pPr>
        <w:overflowPunct/>
        <w:jc w:val="both"/>
        <w:textAlignment w:val="auto"/>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meets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-25dBm</w:t>
      </w:r>
      <w:r>
        <w:rPr>
          <w:rFonts w:ascii="Arial" w:hAnsi="Arial" w:hint="eastAsia"/>
          <w:lang w:eastAsia="zh-CN"/>
        </w:rPr>
        <w:t>.</w:t>
      </w:r>
      <w:r>
        <w:rPr>
          <w:rFonts w:ascii="Arial" w:hAnsi="Arial"/>
          <w:lang w:eastAsia="zh-CN"/>
        </w:rPr>
        <w:t xml:space="preserve"> Note that the -50dBm side condition does not apply here, as no measurements covered by the side conditions in TS 38.133 section 10 are being made.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rsidR="00FA4236" w:rsidRPr="000E0F44" w:rsidRDefault="00FA4236" w:rsidP="00FA4236">
      <w:pPr>
        <w:overflowPunct/>
        <w:spacing w:before="120" w:after="120"/>
        <w:jc w:val="both"/>
        <w:textAlignment w:val="auto"/>
        <w:rPr>
          <w:rFonts w:ascii="Arial" w:hAnsi="Arial"/>
          <w:b/>
          <w:lang w:eastAsia="zh-CN"/>
        </w:rPr>
      </w:pPr>
      <w:r>
        <w:rPr>
          <w:rFonts w:ascii="Arial" w:hAnsi="Arial"/>
          <w:b/>
          <w:lang w:eastAsia="zh-CN"/>
        </w:rPr>
        <w:t xml:space="preserve">Es/Iot of </w:t>
      </w:r>
      <w:r w:rsidRPr="000E0F44">
        <w:rPr>
          <w:rFonts w:ascii="Arial" w:hAnsi="Arial" w:hint="eastAsia"/>
          <w:b/>
          <w:lang w:eastAsia="zh-CN"/>
        </w:rPr>
        <w:t>S</w:t>
      </w:r>
      <w:r w:rsidRPr="000E0F44">
        <w:rPr>
          <w:rFonts w:ascii="Arial" w:hAnsi="Arial"/>
          <w:b/>
          <w:lang w:eastAsia="zh-CN"/>
        </w:rPr>
        <w:t>SB</w:t>
      </w:r>
      <w:r>
        <w:rPr>
          <w:rFonts w:ascii="Arial" w:hAnsi="Arial"/>
          <w:b/>
          <w:lang w:eastAsia="zh-CN"/>
        </w:rPr>
        <w:t xml:space="preserve"> index 0</w:t>
      </w:r>
    </w:p>
    <w:p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lang w:eastAsia="zh-CN"/>
        </w:rPr>
        <w:t>uring T1</w:t>
      </w:r>
      <w:r w:rsidR="00081CA1" w:rsidRPr="00B22BD0">
        <w:rPr>
          <w:rFonts w:ascii="Arial" w:hAnsi="Arial" w:hint="eastAsia"/>
          <w:lang w:eastAsia="zh-CN"/>
        </w:rPr>
        <w:t>,</w:t>
      </w:r>
      <w:r w:rsidR="00081CA1" w:rsidRPr="00B22BD0">
        <w:rPr>
          <w:rFonts w:ascii="Arial" w:hAnsi="Arial"/>
        </w:rPr>
        <w:t xml:space="preserve"> </w:t>
      </w:r>
      <w:r w:rsidR="00E3021A">
        <w:rPr>
          <w:rFonts w:ascii="Arial" w:hAnsi="Arial"/>
          <w:lang w:eastAsia="zh-CN"/>
        </w:rPr>
        <w:t>Es/</w:t>
      </w:r>
      <w:r>
        <w:rPr>
          <w:rFonts w:ascii="Arial" w:hAnsi="Arial"/>
          <w:lang w:eastAsia="zh-CN"/>
        </w:rPr>
        <w:t>Noc</w:t>
      </w:r>
      <w:r w:rsidR="00081CA1" w:rsidRPr="00B22BD0">
        <w:rPr>
          <w:rFonts w:ascii="Arial" w:hAnsi="Arial"/>
        </w:rPr>
        <w:t xml:space="preserve"> is </w:t>
      </w:r>
      <w:r w:rsidR="00081CA1" w:rsidRPr="00B22BD0">
        <w:rPr>
          <w:rFonts w:ascii="Arial" w:hAnsi="Arial"/>
          <w:lang w:eastAsia="zh-CN"/>
        </w:rPr>
        <w:t>in</w:t>
      </w:r>
      <w:r w:rsidR="00081CA1" w:rsidRPr="00B22BD0">
        <w:rPr>
          <w:rFonts w:ascii="Arial" w:hAnsi="Arial"/>
        </w:rPr>
        <w:t xml:space="preserve">creased by an amount sufficient to achieve </w:t>
      </w:r>
      <w:r w:rsidR="00E3021A">
        <w:rPr>
          <w:rFonts w:ascii="Arial" w:hAnsi="Arial"/>
          <w:lang w:eastAsia="zh-CN"/>
        </w:rPr>
        <w:t xml:space="preserve">Es/Iot &gt; </w:t>
      </w:r>
      <w:r>
        <w:rPr>
          <w:rFonts w:ascii="Arial" w:hAnsi="Arial"/>
          <w:lang w:eastAsia="zh-CN"/>
        </w:rPr>
        <w:t>1</w:t>
      </w:r>
      <w:r w:rsidR="00E3021A" w:rsidRPr="009E0697">
        <w:rPr>
          <w:rFonts w:ascii="Arial" w:hAnsi="Arial"/>
          <w:lang w:eastAsia="zh-CN"/>
        </w:rPr>
        <w:t>dB</w:t>
      </w:r>
      <w:r w:rsidR="00081CA1" w:rsidRPr="00546498">
        <w:rPr>
          <w:rFonts w:ascii="Arial" w:hAnsi="Arial"/>
        </w:rPr>
        <w:t>. The actual offset required is</w:t>
      </w:r>
      <w:r w:rsidR="00B22BD0">
        <w:rPr>
          <w:rFonts w:ascii="Arial" w:hAnsi="Arial"/>
        </w:rPr>
        <w:t xml:space="preserve"> </w:t>
      </w:r>
      <w:r>
        <w:rPr>
          <w:rFonts w:ascii="Arial" w:hAnsi="Arial"/>
        </w:rPr>
        <w:t>0.8</w:t>
      </w:r>
      <w:r w:rsidR="00081CA1" w:rsidRPr="00B22BD0">
        <w:rPr>
          <w:rFonts w:ascii="Arial" w:hAnsi="Arial"/>
        </w:rPr>
        <w:t xml:space="preserve"> dB. This value is found empirically by observing the minimum/maxim</w:t>
      </w:r>
      <w:r w:rsidR="00E3021A">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2</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-7</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rsidR="00A05E7F" w:rsidRDefault="00A05E7F" w:rsidP="00A05E7F">
      <w:pPr>
        <w:overflowPunct/>
        <w:jc w:val="both"/>
        <w:textAlignment w:val="auto"/>
        <w:rPr>
          <w:rFonts w:ascii="Arial" w:hAnsi="Arial"/>
        </w:rPr>
      </w:pPr>
      <w:r>
        <w:rPr>
          <w:rFonts w:ascii="Arial" w:hAnsi="Arial"/>
        </w:rPr>
        <w:t>D</w:t>
      </w:r>
      <w:r w:rsidRPr="00B22BD0">
        <w:rPr>
          <w:rFonts w:ascii="Arial" w:hAnsi="Arial"/>
          <w:lang w:eastAsia="zh-CN"/>
        </w:rPr>
        <w:t>uring T</w:t>
      </w:r>
      <w:r>
        <w:rPr>
          <w:rFonts w:ascii="Arial" w:hAnsi="Arial"/>
          <w:lang w:eastAsia="zh-CN"/>
        </w:rPr>
        <w:t>3</w:t>
      </w:r>
      <w:r w:rsidRPr="00B22BD0">
        <w:rPr>
          <w:rFonts w:ascii="Arial" w:hAnsi="Arial" w:hint="eastAsia"/>
          <w:lang w:eastAsia="zh-CN"/>
        </w:rPr>
        <w:t>,</w:t>
      </w:r>
      <w:r w:rsidRPr="00B22BD0">
        <w:rPr>
          <w:rFonts w:ascii="Arial" w:hAnsi="Arial"/>
        </w:rPr>
        <w:t xml:space="preserve"> </w:t>
      </w:r>
      <w:r>
        <w:rPr>
          <w:rFonts w:ascii="Arial" w:hAnsi="Arial"/>
          <w:lang w:eastAsia="zh-CN"/>
        </w:rPr>
        <w:t>Es/Noc</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B52B32" w:rsidRPr="0067018F" w:rsidRDefault="00B52B32" w:rsidP="00B52B32">
      <w:pPr>
        <w:pStyle w:val="tdoc-header"/>
        <w:autoSpaceDE w:val="0"/>
        <w:autoSpaceDN w:val="0"/>
        <w:adjustRightInd w:val="0"/>
        <w:spacing w:before="240" w:after="180"/>
        <w:outlineLvl w:val="0"/>
        <w:rPr>
          <w:b/>
          <w:noProof w:val="0"/>
          <w:lang w:eastAsia="zh-CN"/>
        </w:rPr>
      </w:pPr>
      <w:bookmarkStart w:id="6"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52B32" w:rsidRDefault="00B52B32" w:rsidP="00B52B32">
      <w:pPr>
        <w:jc w:val="both"/>
        <w:rPr>
          <w:rFonts w:ascii="Arial" w:hAnsi="Arial"/>
        </w:rPr>
      </w:pPr>
      <w:r w:rsidRPr="00806797">
        <w:rPr>
          <w:rFonts w:ascii="Arial" w:hAnsi="Arial"/>
        </w:rPr>
        <w:t xml:space="preserve">TS 38.533 test case </w:t>
      </w:r>
      <w:r w:rsidR="00C3004A">
        <w:rPr>
          <w:rFonts w:ascii="Arial" w:hAnsi="Arial"/>
        </w:rPr>
        <w:t>6.5.</w:t>
      </w:r>
      <w:r w:rsidR="003449A6">
        <w:rPr>
          <w:rFonts w:ascii="Arial" w:hAnsi="Arial"/>
        </w:rPr>
        <w:t>1</w:t>
      </w:r>
      <w:r w:rsidR="00C3004A">
        <w:rPr>
          <w:rFonts w:ascii="Arial" w:hAnsi="Arial"/>
        </w:rPr>
        <w:t>.1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52B32" w:rsidRDefault="00B52B32" w:rsidP="00B52B32">
      <w:pPr>
        <w:numPr>
          <w:ilvl w:val="0"/>
          <w:numId w:val="48"/>
        </w:numPr>
        <w:overflowPunct/>
        <w:autoSpaceDE/>
        <w:autoSpaceDN/>
        <w:adjustRightInd/>
        <w:textAlignment w:val="auto"/>
        <w:rPr>
          <w:rFonts w:ascii="Arial" w:hAnsi="Arial" w:cs="Arial"/>
        </w:rPr>
      </w:pPr>
      <w:r w:rsidRPr="00A66498">
        <w:rPr>
          <w:rFonts w:ascii="Arial" w:hAnsi="Arial" w:cs="Arial"/>
        </w:rPr>
        <w:lastRenderedPageBreak/>
        <w:t>Subcarrier spacing</w:t>
      </w:r>
      <w:r>
        <w:rPr>
          <w:rFonts w:ascii="Arial" w:hAnsi="Arial" w:cs="Arial"/>
        </w:rPr>
        <w:t>, section a)</w:t>
      </w:r>
      <w:r w:rsidR="000E3F2D">
        <w:rPr>
          <w:rFonts w:ascii="Arial" w:hAnsi="Arial" w:cs="Arial"/>
        </w:rPr>
        <w:t xml:space="preserve"> and associated comment</w:t>
      </w:r>
    </w:p>
    <w:p w:rsidR="00B52B32" w:rsidRPr="00531335" w:rsidRDefault="00B52B32" w:rsidP="00B52B32">
      <w:pPr>
        <w:numPr>
          <w:ilvl w:val="0"/>
          <w:numId w:val="48"/>
        </w:numPr>
        <w:overflowPunct/>
        <w:autoSpaceDE/>
        <w:autoSpaceDN/>
        <w:adjustRightInd/>
        <w:textAlignment w:val="auto"/>
        <w:rPr>
          <w:rFonts w:ascii="Arial" w:hAnsi="Arial" w:cs="Arial"/>
        </w:rPr>
      </w:pPr>
      <w:r>
        <w:rPr>
          <w:rFonts w:ascii="Arial" w:hAnsi="Arial" w:cs="Arial"/>
        </w:rPr>
        <w:t>Channel bandwidth, section a)</w:t>
      </w:r>
      <w:r w:rsidR="000E3F2D">
        <w:rPr>
          <w:rFonts w:ascii="Arial" w:hAnsi="Arial" w:cs="Arial"/>
        </w:rPr>
        <w:t xml:space="preserve"> and associated comment</w:t>
      </w:r>
    </w:p>
    <w:p w:rsidR="001F619B" w:rsidRPr="000C036E" w:rsidRDefault="00B52B32" w:rsidP="000C036E">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bookmarkEnd w:id="6"/>
    </w:p>
    <w:p w:rsidR="00DF6266" w:rsidRPr="00FC6D71" w:rsidRDefault="00DF6266" w:rsidP="00DF626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4.5.</w:t>
      </w:r>
      <w:r w:rsidR="00F365FC">
        <w:rPr>
          <w:b/>
          <w:noProof w:val="0"/>
          <w:lang w:eastAsia="zh-CN"/>
        </w:rPr>
        <w:t>1</w:t>
      </w:r>
      <w:r>
        <w:rPr>
          <w:b/>
          <w:noProof w:val="0"/>
          <w:lang w:eastAsia="zh-CN"/>
        </w:rPr>
        <w:t>.1, 4.5.</w:t>
      </w:r>
      <w:r w:rsidR="00F365FC">
        <w:rPr>
          <w:b/>
          <w:noProof w:val="0"/>
          <w:lang w:eastAsia="zh-CN"/>
        </w:rPr>
        <w:t>1</w:t>
      </w:r>
      <w:r>
        <w:rPr>
          <w:b/>
          <w:noProof w:val="0"/>
          <w:lang w:eastAsia="zh-CN"/>
        </w:rPr>
        <w:t>.</w:t>
      </w:r>
      <w:r w:rsidR="00F365FC">
        <w:rPr>
          <w:b/>
          <w:noProof w:val="0"/>
          <w:lang w:eastAsia="zh-CN"/>
        </w:rPr>
        <w:t>3</w:t>
      </w:r>
      <w:r w:rsidR="001A5B65">
        <w:rPr>
          <w:b/>
          <w:noProof w:val="0"/>
          <w:lang w:eastAsia="zh-CN"/>
        </w:rPr>
        <w:t xml:space="preserve">, </w:t>
      </w:r>
      <w:r>
        <w:rPr>
          <w:b/>
          <w:noProof w:val="0"/>
          <w:lang w:eastAsia="zh-CN"/>
        </w:rPr>
        <w:t>6.5.</w:t>
      </w:r>
      <w:r w:rsidR="00F365FC">
        <w:rPr>
          <w:b/>
          <w:noProof w:val="0"/>
          <w:lang w:eastAsia="zh-CN"/>
        </w:rPr>
        <w:t>1</w:t>
      </w:r>
      <w:r>
        <w:rPr>
          <w:b/>
          <w:noProof w:val="0"/>
          <w:lang w:eastAsia="zh-CN"/>
        </w:rPr>
        <w:t>.</w:t>
      </w:r>
      <w:r w:rsidR="00F365FC">
        <w:rPr>
          <w:b/>
          <w:noProof w:val="0"/>
          <w:lang w:eastAsia="zh-CN"/>
        </w:rPr>
        <w:t>3</w:t>
      </w:r>
      <w:r w:rsidR="001A5B65">
        <w:rPr>
          <w:b/>
          <w:noProof w:val="0"/>
          <w:lang w:eastAsia="zh-CN"/>
        </w:rPr>
        <w:t xml:space="preserve"> and 16.5.1.2</w:t>
      </w:r>
    </w:p>
    <w:p w:rsidR="00DF6266" w:rsidRDefault="00DF6266" w:rsidP="00DF6266">
      <w:pPr>
        <w:jc w:val="both"/>
        <w:rPr>
          <w:rFonts w:ascii="Arial" w:hAnsi="Arial"/>
        </w:rPr>
      </w:pPr>
      <w:r>
        <w:rPr>
          <w:rFonts w:ascii="Arial" w:hAnsi="Arial"/>
        </w:rPr>
        <w:t xml:space="preserve">TS </w:t>
      </w:r>
      <w:r w:rsidRPr="00761979">
        <w:rPr>
          <w:rFonts w:ascii="Arial" w:hAnsi="Arial"/>
        </w:rPr>
        <w:t>3</w:t>
      </w:r>
      <w:r>
        <w:rPr>
          <w:rFonts w:ascii="Arial" w:hAnsi="Arial"/>
        </w:rPr>
        <w:t>8.</w:t>
      </w:r>
      <w:r w:rsidR="0089291C">
        <w:rPr>
          <w:rFonts w:ascii="Arial" w:hAnsi="Arial"/>
        </w:rPr>
        <w:t>5</w:t>
      </w:r>
      <w:r>
        <w:rPr>
          <w:rFonts w:ascii="Arial" w:hAnsi="Arial"/>
        </w:rPr>
        <w:t>33</w:t>
      </w:r>
      <w:r w:rsidRPr="00761979">
        <w:rPr>
          <w:rFonts w:ascii="Arial" w:hAnsi="Arial"/>
        </w:rPr>
        <w:t xml:space="preserve"> also contains </w:t>
      </w:r>
      <w:r>
        <w:rPr>
          <w:rFonts w:ascii="Arial" w:hAnsi="Arial"/>
        </w:rPr>
        <w:t xml:space="preserve">3 similar test cases </w:t>
      </w:r>
      <w:r w:rsidRPr="00DF6266">
        <w:rPr>
          <w:rFonts w:ascii="Arial" w:hAnsi="Arial"/>
        </w:rPr>
        <w:t>4.5.</w:t>
      </w:r>
      <w:r w:rsidR="00F365FC">
        <w:rPr>
          <w:rFonts w:ascii="Arial" w:hAnsi="Arial"/>
        </w:rPr>
        <w:t>1</w:t>
      </w:r>
      <w:r w:rsidRPr="00DF6266">
        <w:rPr>
          <w:rFonts w:ascii="Arial" w:hAnsi="Arial"/>
        </w:rPr>
        <w:t>.1, 4.5.</w:t>
      </w:r>
      <w:r w:rsidR="00F365FC">
        <w:rPr>
          <w:rFonts w:ascii="Arial" w:hAnsi="Arial"/>
        </w:rPr>
        <w:t>1</w:t>
      </w:r>
      <w:r w:rsidRPr="00DF6266">
        <w:rPr>
          <w:rFonts w:ascii="Arial" w:hAnsi="Arial"/>
        </w:rPr>
        <w:t>.</w:t>
      </w:r>
      <w:r w:rsidR="00F365FC">
        <w:rPr>
          <w:rFonts w:ascii="Arial" w:hAnsi="Arial"/>
        </w:rPr>
        <w:t>3</w:t>
      </w:r>
      <w:r w:rsidRPr="00DF6266">
        <w:rPr>
          <w:rFonts w:ascii="Arial" w:hAnsi="Arial"/>
        </w:rPr>
        <w:t xml:space="preserve"> and 6.5.</w:t>
      </w:r>
      <w:r w:rsidR="00F365FC">
        <w:rPr>
          <w:rFonts w:ascii="Arial" w:hAnsi="Arial"/>
        </w:rPr>
        <w:t>1</w:t>
      </w:r>
      <w:r w:rsidRPr="00DF6266">
        <w:rPr>
          <w:rFonts w:ascii="Arial" w:hAnsi="Arial"/>
        </w:rPr>
        <w:t>.</w:t>
      </w:r>
      <w:r w:rsidR="00F365FC">
        <w:rPr>
          <w:rFonts w:ascii="Arial" w:hAnsi="Arial"/>
        </w:rPr>
        <w:t>3</w:t>
      </w:r>
      <w:r>
        <w:rPr>
          <w:rFonts w:ascii="Arial" w:hAnsi="Arial"/>
        </w:rPr>
        <w:t xml:space="preserve"> in clause 4.5.</w:t>
      </w:r>
      <w:r w:rsidR="00F365FC">
        <w:rPr>
          <w:rFonts w:ascii="Arial" w:hAnsi="Arial"/>
        </w:rPr>
        <w:t>1</w:t>
      </w:r>
      <w:r>
        <w:rPr>
          <w:rFonts w:ascii="Arial" w:hAnsi="Arial"/>
        </w:rPr>
        <w:t xml:space="preserve"> and 6.5.</w:t>
      </w:r>
      <w:r w:rsidR="00F365FC">
        <w:rPr>
          <w:rFonts w:ascii="Arial" w:hAnsi="Arial"/>
        </w:rPr>
        <w:t>1</w:t>
      </w:r>
      <w:r>
        <w:rPr>
          <w:rFonts w:ascii="Arial" w:hAnsi="Arial"/>
        </w:rPr>
        <w:t>. Since the test parameters are identical with that of 6.5.</w:t>
      </w:r>
      <w:r w:rsidR="00F365FC">
        <w:rPr>
          <w:rFonts w:ascii="Arial" w:hAnsi="Arial"/>
        </w:rPr>
        <w:t>1</w:t>
      </w:r>
      <w:r>
        <w:rPr>
          <w:rFonts w:ascii="Arial" w:hAnsi="Arial"/>
        </w:rPr>
        <w:t xml:space="preserve">.1,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rsidR="00263210" w:rsidRDefault="00263210" w:rsidP="00263210">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16.5.1.2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16.5.1.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263210" w:rsidRDefault="00263210" w:rsidP="00263210">
      <w:pPr>
        <w:numPr>
          <w:ilvl w:val="0"/>
          <w:numId w:val="5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 are identical with that of 6.5.1.1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6.5.1.1.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263210" w:rsidRPr="00A55EFB" w:rsidRDefault="00263210" w:rsidP="00263210">
      <w:pPr>
        <w:numPr>
          <w:ilvl w:val="0"/>
          <w:numId w:val="5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6.5.1.1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6.5.1.1 config 3</w:t>
      </w:r>
      <w:r w:rsidRPr="00A55EFB">
        <w:rPr>
          <w:rFonts w:ascii="Arial" w:hAnsi="Arial"/>
          <w:lang w:eastAsia="zh-CN"/>
        </w:rPr>
        <w:t>:</w:t>
      </w:r>
    </w:p>
    <w:p w:rsidR="00B11EFB" w:rsidRDefault="00263210" w:rsidP="00B11EFB">
      <w:pPr>
        <w:numPr>
          <w:ilvl w:val="1"/>
          <w:numId w:val="5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DF6266" w:rsidRPr="00B11EFB" w:rsidRDefault="00263210" w:rsidP="00B11EFB">
      <w:pPr>
        <w:ind w:left="360"/>
        <w:jc w:val="both"/>
        <w:rPr>
          <w:rFonts w:ascii="Arial" w:hAnsi="Arial"/>
          <w:lang w:eastAsia="zh-CN"/>
        </w:rPr>
      </w:pPr>
      <w:bookmarkStart w:id="7" w:name="_GoBack"/>
      <w:bookmarkEnd w:id="7"/>
      <w:r w:rsidRPr="00B11EFB">
        <w:rPr>
          <w:rFonts w:ascii="Arial" w:hAnsi="Arial"/>
          <w:lang w:eastAsia="zh-CN"/>
        </w:rPr>
        <w:t>From the analysis one can observe that the only difference is that Io value is 10*(log106/51) = 3.18dB lower. Then t</w:t>
      </w:r>
      <w:r w:rsidRPr="00B11EFB">
        <w:rPr>
          <w:rFonts w:ascii="Arial" w:hAnsi="Arial"/>
        </w:rPr>
        <w:t>he same test tolerances</w:t>
      </w:r>
      <w:r w:rsidRPr="00B11EFB">
        <w:rPr>
          <w:rFonts w:ascii="Arial" w:hAnsi="Arial"/>
          <w:lang w:eastAsia="zh-CN"/>
        </w:rPr>
        <w:t xml:space="preserve"> for 6.5.1.1 config 3 apply considering that minimum Io requirement is satisfied with a margin much larger than 3.18dB</w:t>
      </w:r>
      <w:r w:rsidR="001A5B65" w:rsidRPr="00B11EFB">
        <w:rPr>
          <w:rFonts w:ascii="Arial" w:hAnsi="Arial"/>
        </w:rPr>
        <w:t>.</w:t>
      </w:r>
    </w:p>
    <w:sectPr w:rsidR="00DF6266" w:rsidRPr="00B11EF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29D" w:rsidRDefault="00BD129D">
      <w:r>
        <w:separator/>
      </w:r>
    </w:p>
  </w:endnote>
  <w:endnote w:type="continuationSeparator" w:id="0">
    <w:p w:rsidR="00BD129D" w:rsidRDefault="00BD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29D" w:rsidRDefault="00BD129D">
      <w:r>
        <w:separator/>
      </w:r>
    </w:p>
  </w:footnote>
  <w:footnote w:type="continuationSeparator" w:id="0">
    <w:p w:rsidR="00BD129D" w:rsidRDefault="00BD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4C663C4C">
      <w:start w:val="1"/>
      <w:numFmt w:val="decimal"/>
      <w:lvlText w:val="Figure %1."/>
      <w:lvlJc w:val="left"/>
      <w:pPr>
        <w:tabs>
          <w:tab w:val="num" w:pos="1440"/>
        </w:tabs>
        <w:ind w:left="720" w:hanging="360"/>
      </w:pPr>
      <w:rPr>
        <w:rFonts w:hint="default"/>
      </w:rPr>
    </w:lvl>
    <w:lvl w:ilvl="1" w:tplc="ACA4B674">
      <w:start w:val="1"/>
      <w:numFmt w:val="lowerLetter"/>
      <w:lvlText w:val="%2."/>
      <w:lvlJc w:val="left"/>
      <w:pPr>
        <w:tabs>
          <w:tab w:val="num" w:pos="1440"/>
        </w:tabs>
        <w:ind w:left="1440" w:hanging="360"/>
      </w:pPr>
    </w:lvl>
    <w:lvl w:ilvl="2" w:tplc="04105C3A" w:tentative="1">
      <w:start w:val="1"/>
      <w:numFmt w:val="lowerRoman"/>
      <w:lvlText w:val="%3."/>
      <w:lvlJc w:val="right"/>
      <w:pPr>
        <w:tabs>
          <w:tab w:val="num" w:pos="2160"/>
        </w:tabs>
        <w:ind w:left="2160" w:hanging="180"/>
      </w:pPr>
    </w:lvl>
    <w:lvl w:ilvl="3" w:tplc="B394E188" w:tentative="1">
      <w:start w:val="1"/>
      <w:numFmt w:val="decimal"/>
      <w:lvlText w:val="%4."/>
      <w:lvlJc w:val="left"/>
      <w:pPr>
        <w:tabs>
          <w:tab w:val="num" w:pos="2880"/>
        </w:tabs>
        <w:ind w:left="2880" w:hanging="360"/>
      </w:pPr>
    </w:lvl>
    <w:lvl w:ilvl="4" w:tplc="A14E9C62" w:tentative="1">
      <w:start w:val="1"/>
      <w:numFmt w:val="lowerLetter"/>
      <w:lvlText w:val="%5."/>
      <w:lvlJc w:val="left"/>
      <w:pPr>
        <w:tabs>
          <w:tab w:val="num" w:pos="3600"/>
        </w:tabs>
        <w:ind w:left="3600" w:hanging="360"/>
      </w:pPr>
    </w:lvl>
    <w:lvl w:ilvl="5" w:tplc="FEE436E6" w:tentative="1">
      <w:start w:val="1"/>
      <w:numFmt w:val="lowerRoman"/>
      <w:lvlText w:val="%6."/>
      <w:lvlJc w:val="right"/>
      <w:pPr>
        <w:tabs>
          <w:tab w:val="num" w:pos="4320"/>
        </w:tabs>
        <w:ind w:left="4320" w:hanging="180"/>
      </w:pPr>
    </w:lvl>
    <w:lvl w:ilvl="6" w:tplc="977E6722" w:tentative="1">
      <w:start w:val="1"/>
      <w:numFmt w:val="decimal"/>
      <w:lvlText w:val="%7."/>
      <w:lvlJc w:val="left"/>
      <w:pPr>
        <w:tabs>
          <w:tab w:val="num" w:pos="5040"/>
        </w:tabs>
        <w:ind w:left="5040" w:hanging="360"/>
      </w:pPr>
    </w:lvl>
    <w:lvl w:ilvl="7" w:tplc="E0A6EED4" w:tentative="1">
      <w:start w:val="1"/>
      <w:numFmt w:val="lowerLetter"/>
      <w:lvlText w:val="%8."/>
      <w:lvlJc w:val="left"/>
      <w:pPr>
        <w:tabs>
          <w:tab w:val="num" w:pos="5760"/>
        </w:tabs>
        <w:ind w:left="5760" w:hanging="360"/>
      </w:pPr>
    </w:lvl>
    <w:lvl w:ilvl="8" w:tplc="C460365C"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D59BE"/>
    <w:multiLevelType w:val="hybridMultilevel"/>
    <w:tmpl w:val="1CC04794"/>
    <w:lvl w:ilvl="0" w:tplc="BBC60C1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8"/>
  </w:num>
  <w:num w:numId="14">
    <w:abstractNumId w:val="4"/>
  </w:num>
  <w:num w:numId="15">
    <w:abstractNumId w:val="13"/>
  </w:num>
  <w:num w:numId="16">
    <w:abstractNumId w:val="42"/>
  </w:num>
  <w:num w:numId="17">
    <w:abstractNumId w:val="43"/>
  </w:num>
  <w:num w:numId="18">
    <w:abstractNumId w:val="47"/>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6"/>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5"/>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74D1"/>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36E"/>
    <w:rsid w:val="000C0426"/>
    <w:rsid w:val="000C25DF"/>
    <w:rsid w:val="000C43F9"/>
    <w:rsid w:val="000C47E4"/>
    <w:rsid w:val="000C4F3F"/>
    <w:rsid w:val="000C57B6"/>
    <w:rsid w:val="000C57D3"/>
    <w:rsid w:val="000C65BA"/>
    <w:rsid w:val="000C6BA9"/>
    <w:rsid w:val="000D0665"/>
    <w:rsid w:val="000D0EC8"/>
    <w:rsid w:val="000D3533"/>
    <w:rsid w:val="000D43F5"/>
    <w:rsid w:val="000D5E16"/>
    <w:rsid w:val="000D642B"/>
    <w:rsid w:val="000D7F26"/>
    <w:rsid w:val="000E0124"/>
    <w:rsid w:val="000E0E57"/>
    <w:rsid w:val="000E0F44"/>
    <w:rsid w:val="000E31E6"/>
    <w:rsid w:val="000E352F"/>
    <w:rsid w:val="000E3F2D"/>
    <w:rsid w:val="000F4964"/>
    <w:rsid w:val="000F6F08"/>
    <w:rsid w:val="000F73FA"/>
    <w:rsid w:val="00100324"/>
    <w:rsid w:val="001032A8"/>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0C9"/>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3B5E"/>
    <w:rsid w:val="001542BB"/>
    <w:rsid w:val="001564F6"/>
    <w:rsid w:val="0015746D"/>
    <w:rsid w:val="00161867"/>
    <w:rsid w:val="0016187C"/>
    <w:rsid w:val="00164383"/>
    <w:rsid w:val="00166042"/>
    <w:rsid w:val="00167BC8"/>
    <w:rsid w:val="00171BAB"/>
    <w:rsid w:val="00172DBB"/>
    <w:rsid w:val="00173053"/>
    <w:rsid w:val="001733B5"/>
    <w:rsid w:val="001748CC"/>
    <w:rsid w:val="001755BD"/>
    <w:rsid w:val="001764C2"/>
    <w:rsid w:val="001767C6"/>
    <w:rsid w:val="00181850"/>
    <w:rsid w:val="001818F5"/>
    <w:rsid w:val="001824DC"/>
    <w:rsid w:val="001828A3"/>
    <w:rsid w:val="00182DB9"/>
    <w:rsid w:val="00183510"/>
    <w:rsid w:val="0018517C"/>
    <w:rsid w:val="00186A12"/>
    <w:rsid w:val="00186BC6"/>
    <w:rsid w:val="00186F8C"/>
    <w:rsid w:val="00190F34"/>
    <w:rsid w:val="0019278D"/>
    <w:rsid w:val="001939F6"/>
    <w:rsid w:val="00196E43"/>
    <w:rsid w:val="001A1801"/>
    <w:rsid w:val="001A1D5A"/>
    <w:rsid w:val="001A2361"/>
    <w:rsid w:val="001A5B6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21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6F71"/>
    <w:rsid w:val="002F0870"/>
    <w:rsid w:val="002F3EBA"/>
    <w:rsid w:val="002F42A7"/>
    <w:rsid w:val="002F46E4"/>
    <w:rsid w:val="002F6D44"/>
    <w:rsid w:val="002F6F77"/>
    <w:rsid w:val="00300CB7"/>
    <w:rsid w:val="003015FC"/>
    <w:rsid w:val="00301B1E"/>
    <w:rsid w:val="003036B7"/>
    <w:rsid w:val="00304F5D"/>
    <w:rsid w:val="003059E0"/>
    <w:rsid w:val="00307068"/>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49A6"/>
    <w:rsid w:val="003454F3"/>
    <w:rsid w:val="00345BB6"/>
    <w:rsid w:val="00347AA1"/>
    <w:rsid w:val="00356B37"/>
    <w:rsid w:val="00357063"/>
    <w:rsid w:val="00357E98"/>
    <w:rsid w:val="00360BD9"/>
    <w:rsid w:val="003623EA"/>
    <w:rsid w:val="00362F84"/>
    <w:rsid w:val="00366C5A"/>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1DE4"/>
    <w:rsid w:val="003E3685"/>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3E1E"/>
    <w:rsid w:val="00435574"/>
    <w:rsid w:val="004434BD"/>
    <w:rsid w:val="00445B74"/>
    <w:rsid w:val="0045020E"/>
    <w:rsid w:val="00450A4D"/>
    <w:rsid w:val="0045452E"/>
    <w:rsid w:val="00454F80"/>
    <w:rsid w:val="00456BFD"/>
    <w:rsid w:val="00462927"/>
    <w:rsid w:val="00462955"/>
    <w:rsid w:val="004647B1"/>
    <w:rsid w:val="00465B13"/>
    <w:rsid w:val="00471F8A"/>
    <w:rsid w:val="00473B91"/>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3C8"/>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5B37"/>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589"/>
    <w:rsid w:val="00717F4D"/>
    <w:rsid w:val="00721FBD"/>
    <w:rsid w:val="007314D5"/>
    <w:rsid w:val="007321AC"/>
    <w:rsid w:val="00733A15"/>
    <w:rsid w:val="007363FF"/>
    <w:rsid w:val="0074005C"/>
    <w:rsid w:val="007423CF"/>
    <w:rsid w:val="00742721"/>
    <w:rsid w:val="00742949"/>
    <w:rsid w:val="00745643"/>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10"/>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1664"/>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1B7E"/>
    <w:rsid w:val="009F2DBF"/>
    <w:rsid w:val="009F3061"/>
    <w:rsid w:val="009F48E7"/>
    <w:rsid w:val="009F5E7B"/>
    <w:rsid w:val="009F6984"/>
    <w:rsid w:val="00A00247"/>
    <w:rsid w:val="00A03793"/>
    <w:rsid w:val="00A05E7F"/>
    <w:rsid w:val="00A0646B"/>
    <w:rsid w:val="00A079FE"/>
    <w:rsid w:val="00A10497"/>
    <w:rsid w:val="00A112A3"/>
    <w:rsid w:val="00A11984"/>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5D4"/>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2749"/>
    <w:rsid w:val="00AA3A18"/>
    <w:rsid w:val="00AA63F0"/>
    <w:rsid w:val="00AA765B"/>
    <w:rsid w:val="00AB4FFD"/>
    <w:rsid w:val="00AB5C08"/>
    <w:rsid w:val="00AC3235"/>
    <w:rsid w:val="00AC46C6"/>
    <w:rsid w:val="00AC4D79"/>
    <w:rsid w:val="00AC5A51"/>
    <w:rsid w:val="00AC6197"/>
    <w:rsid w:val="00AC71DA"/>
    <w:rsid w:val="00AD0A1E"/>
    <w:rsid w:val="00AD1473"/>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11EFB"/>
    <w:rsid w:val="00B20A3E"/>
    <w:rsid w:val="00B20BB4"/>
    <w:rsid w:val="00B22BD0"/>
    <w:rsid w:val="00B2378F"/>
    <w:rsid w:val="00B26C67"/>
    <w:rsid w:val="00B27100"/>
    <w:rsid w:val="00B3060F"/>
    <w:rsid w:val="00B4008D"/>
    <w:rsid w:val="00B43A71"/>
    <w:rsid w:val="00B45C65"/>
    <w:rsid w:val="00B475CC"/>
    <w:rsid w:val="00B4777B"/>
    <w:rsid w:val="00B51482"/>
    <w:rsid w:val="00B52B32"/>
    <w:rsid w:val="00B53556"/>
    <w:rsid w:val="00B53CB3"/>
    <w:rsid w:val="00B56ABB"/>
    <w:rsid w:val="00B61412"/>
    <w:rsid w:val="00B62114"/>
    <w:rsid w:val="00B6344B"/>
    <w:rsid w:val="00B63DE9"/>
    <w:rsid w:val="00B669BC"/>
    <w:rsid w:val="00B73FCF"/>
    <w:rsid w:val="00B7516F"/>
    <w:rsid w:val="00B76DB4"/>
    <w:rsid w:val="00B8297D"/>
    <w:rsid w:val="00B837F7"/>
    <w:rsid w:val="00B84740"/>
    <w:rsid w:val="00B8496A"/>
    <w:rsid w:val="00B85994"/>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179C8"/>
    <w:rsid w:val="00C21943"/>
    <w:rsid w:val="00C22EC1"/>
    <w:rsid w:val="00C23BC4"/>
    <w:rsid w:val="00C3004A"/>
    <w:rsid w:val="00C30816"/>
    <w:rsid w:val="00C32242"/>
    <w:rsid w:val="00C32C43"/>
    <w:rsid w:val="00C35287"/>
    <w:rsid w:val="00C360B7"/>
    <w:rsid w:val="00C36F89"/>
    <w:rsid w:val="00C3711C"/>
    <w:rsid w:val="00C37C2C"/>
    <w:rsid w:val="00C404ED"/>
    <w:rsid w:val="00C40EB0"/>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77F93"/>
    <w:rsid w:val="00C80B70"/>
    <w:rsid w:val="00C84A6F"/>
    <w:rsid w:val="00C84C34"/>
    <w:rsid w:val="00C85E4A"/>
    <w:rsid w:val="00C87013"/>
    <w:rsid w:val="00C9019A"/>
    <w:rsid w:val="00C904F2"/>
    <w:rsid w:val="00C92766"/>
    <w:rsid w:val="00C9316D"/>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0DC9"/>
    <w:rsid w:val="00D14292"/>
    <w:rsid w:val="00D176EB"/>
    <w:rsid w:val="00D20C60"/>
    <w:rsid w:val="00D20CDC"/>
    <w:rsid w:val="00D2653F"/>
    <w:rsid w:val="00D267E2"/>
    <w:rsid w:val="00D26BEB"/>
    <w:rsid w:val="00D30B7A"/>
    <w:rsid w:val="00D321F0"/>
    <w:rsid w:val="00D3265F"/>
    <w:rsid w:val="00D32F7A"/>
    <w:rsid w:val="00D33BB1"/>
    <w:rsid w:val="00D34920"/>
    <w:rsid w:val="00D34D21"/>
    <w:rsid w:val="00D41FC7"/>
    <w:rsid w:val="00D430F7"/>
    <w:rsid w:val="00D4356B"/>
    <w:rsid w:val="00D4367D"/>
    <w:rsid w:val="00D450CF"/>
    <w:rsid w:val="00D5355C"/>
    <w:rsid w:val="00D54786"/>
    <w:rsid w:val="00D57455"/>
    <w:rsid w:val="00D60185"/>
    <w:rsid w:val="00D61811"/>
    <w:rsid w:val="00D61D34"/>
    <w:rsid w:val="00D6681B"/>
    <w:rsid w:val="00D704CB"/>
    <w:rsid w:val="00D71140"/>
    <w:rsid w:val="00D805F9"/>
    <w:rsid w:val="00D83152"/>
    <w:rsid w:val="00D83D00"/>
    <w:rsid w:val="00D83D35"/>
    <w:rsid w:val="00D8480A"/>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3601"/>
    <w:rsid w:val="00DF6266"/>
    <w:rsid w:val="00DF76B7"/>
    <w:rsid w:val="00E01253"/>
    <w:rsid w:val="00E0187C"/>
    <w:rsid w:val="00E01E0A"/>
    <w:rsid w:val="00E02795"/>
    <w:rsid w:val="00E0445D"/>
    <w:rsid w:val="00E05214"/>
    <w:rsid w:val="00E06192"/>
    <w:rsid w:val="00E064D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6787F"/>
    <w:rsid w:val="00E7075F"/>
    <w:rsid w:val="00E7131E"/>
    <w:rsid w:val="00E7259B"/>
    <w:rsid w:val="00E746DD"/>
    <w:rsid w:val="00E767AF"/>
    <w:rsid w:val="00E80310"/>
    <w:rsid w:val="00E83B83"/>
    <w:rsid w:val="00E83B95"/>
    <w:rsid w:val="00E83F5C"/>
    <w:rsid w:val="00E86601"/>
    <w:rsid w:val="00E9003F"/>
    <w:rsid w:val="00E904F5"/>
    <w:rsid w:val="00E921E3"/>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270B"/>
    <w:rsid w:val="00F33BB6"/>
    <w:rsid w:val="00F34D22"/>
    <w:rsid w:val="00F34E02"/>
    <w:rsid w:val="00F35D9D"/>
    <w:rsid w:val="00F365FC"/>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A423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68"/>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BCF7C"/>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TotalTime>
  <Pages>9</Pages>
  <Words>2317</Words>
  <Characters>13210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15497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5</cp:revision>
  <cp:lastPrinted>2007-04-24T00:59:00Z</cp:lastPrinted>
  <dcterms:created xsi:type="dcterms:W3CDTF">2022-10-18T03:42:00Z</dcterms:created>
  <dcterms:modified xsi:type="dcterms:W3CDTF">2022-10-29T01:11:00Z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(3)fU6vDqOE9GEHJCIDzyTzOX8lyS9bjVh4utwlt923dG11mtI0ybfTRQIha72SeF9rsCo/i74D_x000d_
ueVY4tTzlr8Y5LxH4dK+PaUIypUbRccYT5VsWhVKMDcUNgfLLsN/k+DJpSUSx19So2Lx61Nk_x000d_
kXGXwjoL989NskQyARw208AFUrEoocdCW7Y4zef5xn476rFn04GI4POeOl9Vb7CW/CiGgCz6_x000d_
JLXNOQ1hNGztQQr8/U</vt:lpwstr>
  </property>
  <property fmtid="{D5CDD505-2E9C-101B-9397-08002B2CF9AE}" pid="7" name="_2015_ms_pID_7253431">
    <vt:lpwstr>CoBnSTKp0EcG7qBHr2LM8IX1rYtCS0wH+rA1IwcaGDe5DCV6kpWe/N_x000d_
fBm0Crv/6UFaG/kNJ8jZU5BjhKkXZSuZj5YB4iNMgRioNt/nMDdCBW5K4Za0dRJjpCnTgBkL_x000d_
fKxdZH1XDLpuFqh7KO5gKDqggnK2Z8fgR/nMAj0hK5/yZ4MHXMY/qG5vxs6KdPFing+67jLc_x000d_
QEfwNSnFS5wlWV8+xlaJRsRFcsiK5+bkqNfN</vt:lpwstr>
  </property>
  <property fmtid="{D5CDD505-2E9C-101B-9397-08002B2CF9AE}" pid="8" name="_2015_ms_pID_7253432">
    <vt:lpwstr>WQ==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